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HIDALGO</w:t>
      </w:r>
    </w:p>
    <w:p>
      <w:pPr>
        <w:pStyle w:val="Estilo"/>
      </w:pPr>
      <w:r>
        <w:t/>
      </w:r>
    </w:p>
    <w:p>
      <w:pPr>
        <w:pStyle w:val="Estilo"/>
      </w:pPr>
      <w:r>
        <w:t>ÚLTIMA REFORMA PUBLICADA EN EL PERIÓDICO OFICIAL: 30 DE MARZO DE 2015.</w:t>
      </w:r>
    </w:p>
    <w:p>
      <w:pPr>
        <w:pStyle w:val="Estilo"/>
      </w:pPr>
      <w:r>
        <w:t/>
      </w:r>
    </w:p>
    <w:p>
      <w:pPr>
        <w:pStyle w:val="Estilo"/>
      </w:pPr>
      <w:r>
        <w:t>Ley publicada en el Periódico Oficial del Estado de Hidalgo, el lunes 31 de diciembre de 2007.</w:t>
      </w:r>
    </w:p>
    <w:p>
      <w:pPr>
        <w:pStyle w:val="Estilo"/>
      </w:pPr>
      <w:r>
        <w:t/>
      </w:r>
    </w:p>
    <w:p>
      <w:pPr>
        <w:pStyle w:val="Estilo"/>
      </w:pPr>
      <w:r>
        <w:t>MIGUEL ÁNGEL OSORIO CHONG, GOBERNADOR CONSTITUCIONAL DEL ESTADO LIBRE Y SOBERANO DE HIDALGO, A SUS HABITANTES SABED:</w:t>
      </w:r>
    </w:p>
    <w:p>
      <w:pPr>
        <w:pStyle w:val="Estilo"/>
      </w:pPr>
      <w:r>
        <w:t/>
      </w:r>
    </w:p>
    <w:p>
      <w:pPr>
        <w:pStyle w:val="Estilo"/>
      </w:pPr>
      <w:r>
        <w:t>QUE LA LIX LEGISLATURA DEL H. CONGRESO CONSTITUCIONAL DEL ESTADO LIBRE Y SOBERANO DE HIDALGO, HA TENIDO A BIEN DIRIGIRME EL SIGUIENTE:</w:t>
      </w:r>
    </w:p>
    <w:p>
      <w:pPr>
        <w:pStyle w:val="Estilo"/>
      </w:pPr>
      <w:r>
        <w:t/>
      </w:r>
    </w:p>
    <w:p>
      <w:pPr>
        <w:pStyle w:val="Estilo"/>
      </w:pPr>
      <w:r>
        <w:t>DECRETO NÚM. 543</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El Congreso del Estado Libre y Soberano de Hidalgo, en uso de la facultades que le confiere el Artículo 56 fracciones I y II de la Constitución Política del Estado Libre y Soberano de Hidalgo, DECRETA:</w:t>
      </w:r>
    </w:p>
    <w:p>
      <w:pPr>
        <w:pStyle w:val="Estilo"/>
      </w:pPr>
      <w:r>
        <w:t/>
      </w:r>
    </w:p>
    <w:p>
      <w:pPr>
        <w:pStyle w:val="Estilo"/>
      </w:pPr>
      <w:r>
        <w:t>ANTECEDENTES</w:t>
      </w:r>
    </w:p>
    <w:p>
      <w:pPr>
        <w:pStyle w:val="Estilo"/>
      </w:pPr>
      <w:r>
        <w:t>...</w:t>
      </w:r>
    </w:p>
    <w:p>
      <w:pPr>
        <w:pStyle w:val="Estilo"/>
      </w:pPr>
      <w:r>
        <w:t/>
      </w:r>
    </w:p>
    <w:p>
      <w:pPr>
        <w:pStyle w:val="Estilo"/>
      </w:pPr>
      <w:r>
        <w:t>POR TODO LO EXPUESTO, ESTE HONORABLE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18 DE OCTUBRE DE 2010)</w:t>
      </w:r>
    </w:p>
    <w:p>
      <w:pPr>
        <w:pStyle w:val="Estilo"/>
      </w:pPr>
      <w:r>
        <w:t>ARTÍCULO 1.- La presente Ley tiene por objeto regular y garantizar el acceso de las mujeres a una vida libre de violencia, así como, establecer la coordinación entre el Estado, los Municipios y la Federación, para prevenir, atender, sancionar y erradicar la violencia contra las mujeres; con los principios rectores, ejes de acción, y modalidades para garantizar su acceso a una vida libre de violencia que favorezca su desarrollo y bienestar.</w:t>
      </w:r>
    </w:p>
    <w:p>
      <w:pPr>
        <w:pStyle w:val="Estilo"/>
      </w:pPr>
      <w:r>
        <w:t/>
      </w:r>
    </w:p>
    <w:p>
      <w:pPr>
        <w:pStyle w:val="Estilo"/>
      </w:pPr>
      <w:r>
        <w:t>Las disposiciones de esta Ley son de orden público, interés social y de observancia general en el Estado Libre y Soberano de Hidalgo.</w:t>
      </w:r>
    </w:p>
    <w:p>
      <w:pPr>
        <w:pStyle w:val="Estilo"/>
      </w:pPr>
      <w:r>
        <w:t/>
      </w:r>
    </w:p>
    <w:p>
      <w:pPr>
        <w:pStyle w:val="Estilo"/>
      </w:pPr>
      <w:r>
        <w:t>ARTÍCULO 2.- Todas las medidas que se deriven de la presente Ley, garantizarán la prevención, la atención, la sanción y la erradicación de las modalidades y tipos de violencia contra las mujeres en el ámbito público y privado, para promover su desarrollo integral, en concordancia con la Legislación Nacional de la materia y con los instrumentos internacionales suscritos y ratificados por los Estados Unidos Mexicanos.</w:t>
      </w:r>
    </w:p>
    <w:p>
      <w:pPr>
        <w:pStyle w:val="Estilo"/>
      </w:pPr>
      <w:r>
        <w:t/>
      </w:r>
    </w:p>
    <w:p>
      <w:pPr>
        <w:pStyle w:val="Estilo"/>
      </w:pPr>
      <w:r>
        <w:t>ARTÍCULO 3.- Son principios rectores que garantizan el acceso al derecho a una vida libre de violencia en un ambiente adecuado que permita el desarrollo y bienestar de las mujeres:</w:t>
      </w:r>
    </w:p>
    <w:p>
      <w:pPr>
        <w:pStyle w:val="Estilo"/>
      </w:pPr>
      <w:r>
        <w:t/>
      </w:r>
    </w:p>
    <w:p>
      <w:pPr>
        <w:pStyle w:val="Estilo"/>
      </w:pPr>
      <w:r>
        <w:t>I.- La no discriminación;</w:t>
      </w:r>
    </w:p>
    <w:p>
      <w:pPr>
        <w:pStyle w:val="Estilo"/>
      </w:pPr>
      <w:r>
        <w:t/>
      </w:r>
    </w:p>
    <w:p>
      <w:pPr>
        <w:pStyle w:val="Estilo"/>
      </w:pPr>
      <w:r>
        <w:t>(REFORMADA, P.O. 2 DE SEPTIEMBRE DE 2013)</w:t>
      </w:r>
    </w:p>
    <w:p>
      <w:pPr>
        <w:pStyle w:val="Estilo"/>
      </w:pPr>
      <w:r>
        <w:t>II.- El respeto a los derechos y la dignidad humana de las mujeres;</w:t>
      </w:r>
    </w:p>
    <w:p>
      <w:pPr>
        <w:pStyle w:val="Estilo"/>
      </w:pPr>
      <w:r>
        <w:t/>
      </w:r>
    </w:p>
    <w:p>
      <w:pPr>
        <w:pStyle w:val="Estilo"/>
      </w:pPr>
      <w:r>
        <w:t>(REFORMADA, P.O. 2 DE SEPTIEMBRE DE 2013)</w:t>
      </w:r>
    </w:p>
    <w:p>
      <w:pPr>
        <w:pStyle w:val="Estilo"/>
      </w:pPr>
      <w:r>
        <w:t>III.- La autodeterminación y libertad de las mujeres.</w:t>
      </w:r>
    </w:p>
    <w:p>
      <w:pPr>
        <w:pStyle w:val="Estilo"/>
      </w:pPr>
      <w:r>
        <w:t/>
      </w:r>
    </w:p>
    <w:p>
      <w:pPr>
        <w:pStyle w:val="Estilo"/>
      </w:pPr>
      <w:r>
        <w:t>IV.- La igualdad sustantiva entre mujeres y hombres;</w:t>
      </w:r>
    </w:p>
    <w:p>
      <w:pPr>
        <w:pStyle w:val="Estilo"/>
      </w:pPr>
      <w:r>
        <w:t/>
      </w:r>
    </w:p>
    <w:p>
      <w:pPr>
        <w:pStyle w:val="Estilo"/>
      </w:pPr>
      <w:r>
        <w:t>V.- El pluralismo social y la multiculturalidad de las mujeres; y</w:t>
      </w:r>
    </w:p>
    <w:p>
      <w:pPr>
        <w:pStyle w:val="Estilo"/>
      </w:pPr>
      <w:r>
        <w:t/>
      </w:r>
    </w:p>
    <w:p>
      <w:pPr>
        <w:pStyle w:val="Estilo"/>
      </w:pPr>
      <w:r>
        <w:t>VI.- La perspectiva de género.</w:t>
      </w:r>
    </w:p>
    <w:p>
      <w:pPr>
        <w:pStyle w:val="Estilo"/>
      </w:pPr>
      <w:r>
        <w:t/>
      </w:r>
    </w:p>
    <w:p>
      <w:pPr>
        <w:pStyle w:val="Estilo"/>
      </w:pPr>
      <w:r>
        <w:t>ARTÍCULO 4.- Para los efectos de la presente Ley se entenderá por:</w:t>
      </w:r>
    </w:p>
    <w:p>
      <w:pPr>
        <w:pStyle w:val="Estilo"/>
      </w:pPr>
      <w:r>
        <w:t/>
      </w:r>
    </w:p>
    <w:p>
      <w:pPr>
        <w:pStyle w:val="Estilo"/>
      </w:pPr>
      <w:r>
        <w:t>I.- Ley: La Ley de Acceso de las Mujeres a una Vida Libre de Violencia para el Estado de Hidalgo;</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Estatal de Prevención, Atención, Sanción y Erradicación de la Violencia contra las Mujeres;</w:t>
      </w:r>
    </w:p>
    <w:p>
      <w:pPr>
        <w:pStyle w:val="Estilo"/>
      </w:pPr>
      <w:r>
        <w:t/>
      </w:r>
    </w:p>
    <w:p>
      <w:pPr>
        <w:pStyle w:val="Estilo"/>
      </w:pPr>
      <w:r>
        <w:t>(REFORMADA, P.O. 18 DE OCTUBRE DE 2010)</w:t>
      </w:r>
    </w:p>
    <w:p>
      <w:pPr>
        <w:pStyle w:val="Estilo"/>
      </w:pPr>
      <w:r>
        <w:t>IV.- Violencia contra las Mujeres: Cualquier acción u omisión, basada en su género, que les cause muerte o daño físico, psicológico, patrimonial, económico o sexual en el ámbito público o privado;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algún tipo de violencia;</w:t>
      </w:r>
    </w:p>
    <w:p>
      <w:pPr>
        <w:pStyle w:val="Estilo"/>
      </w:pPr>
      <w:r>
        <w:t/>
      </w:r>
    </w:p>
    <w:p>
      <w:pPr>
        <w:pStyle w:val="Estilo"/>
      </w:pPr>
      <w:r>
        <w:t>(REFORMADA, P.O. 18 DE OCTUBRE DE 2010)</w:t>
      </w:r>
    </w:p>
    <w:p>
      <w:pPr>
        <w:pStyle w:val="Estilo"/>
      </w:pPr>
      <w:r>
        <w:t>VII.- Generador de violencia: La persona que inflige cualquier tipo de violencia contra las mujeres;</w:t>
      </w:r>
    </w:p>
    <w:p>
      <w:pPr>
        <w:pStyle w:val="Estilo"/>
      </w:pPr>
      <w:r>
        <w:t/>
      </w:r>
    </w:p>
    <w:p>
      <w:pPr>
        <w:pStyle w:val="Estilo"/>
      </w:pPr>
      <w:r>
        <w:t>VIII.- Derechos fundamentales de las Mujeres: Refiere a los derechos que son parte inalienable, integrante e indivisible de los derechos fundamentales universales contenidos en los instrumentos internacionales suscritos y ratificados por los Estados Unidos Mexicanos.</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contribuyendo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goce pleno de sus derechos y libertades; </w:t>
      </w:r>
    </w:p>
    <w:p>
      <w:pPr>
        <w:pStyle w:val="Estilo"/>
      </w:pPr>
      <w:r>
        <w:t/>
      </w:r>
    </w:p>
    <w:p>
      <w:pPr>
        <w:pStyle w:val="Estilo"/>
      </w:pPr>
      <w:r>
        <w:t>XI.- Dependencias: Las Secretarías que conforman al Poder Ejecutivo y que constituyen la Administración Pública Central en términos de la Ley Orgánica para la Administración Pública del Estado de Hidalgo;</w:t>
      </w:r>
    </w:p>
    <w:p>
      <w:pPr>
        <w:pStyle w:val="Estilo"/>
      </w:pPr>
      <w:r>
        <w:t/>
      </w:r>
    </w:p>
    <w:p>
      <w:pPr>
        <w:pStyle w:val="Estilo"/>
      </w:pPr>
      <w:r>
        <w:t>XII.- Entidades: Los Organismos Descentralizados creados por Ley o Decreto.</w:t>
      </w:r>
    </w:p>
    <w:p>
      <w:pPr>
        <w:pStyle w:val="Estilo"/>
      </w:pPr>
      <w:r>
        <w:t/>
      </w:r>
    </w:p>
    <w:p>
      <w:pPr>
        <w:pStyle w:val="Estilo"/>
      </w:pPr>
      <w:r>
        <w:t>XIII.- Estado: El Estado Libre y Soberano de Hidalgo; y</w:t>
      </w:r>
    </w:p>
    <w:p>
      <w:pPr>
        <w:pStyle w:val="Estilo"/>
      </w:pPr>
      <w:r>
        <w:t/>
      </w:r>
    </w:p>
    <w:p>
      <w:pPr>
        <w:pStyle w:val="Estilo"/>
      </w:pPr>
      <w:r>
        <w:t>XIV.- Agravio Comparado: Implica un trato desigual de las mujeres dentro del marco jurídico del Estado, en relación con otro Estado e incluso de procedimientos y trámites de índole administrativa.</w:t>
      </w:r>
    </w:p>
    <w:p>
      <w:pPr>
        <w:pStyle w:val="Estilo"/>
      </w:pPr>
      <w:r>
        <w:t/>
      </w:r>
    </w:p>
    <w:p>
      <w:pPr>
        <w:pStyle w:val="Estilo"/>
      </w:pPr>
      <w:r>
        <w:t>ARTÍCULO 5.- Los tipos de violencia contra las mujeres son:</w:t>
      </w:r>
    </w:p>
    <w:p>
      <w:pPr>
        <w:pStyle w:val="Estilo"/>
      </w:pPr>
      <w:r>
        <w:t/>
      </w:r>
    </w:p>
    <w:p>
      <w:pPr>
        <w:pStyle w:val="Estilo"/>
      </w:pPr>
      <w:r>
        <w:t>(REFORMADA, P.O. 2 DE SEPTIEMBRE DE 2013)</w:t>
      </w:r>
    </w:p>
    <w:p>
      <w:pPr>
        <w:pStyle w:val="Estilo"/>
      </w:pPr>
      <w:r>
        <w:t>I.- La violencia psicológica: Es cualquier acción u omisión de abandono, insultos, marginación, restricción a la autodeterminación, amenazas, intimidación, coacción, devaluación, anulación, prohibición, humillaciones, comparaciones destructivas, rechazo y celotipia; que provocan en quien las recibe: deterioro, disminución o afectación en las diferentes áreas de su autoestima y personalidad.</w:t>
      </w:r>
    </w:p>
    <w:p>
      <w:pPr>
        <w:pStyle w:val="Estilo"/>
      </w:pPr>
      <w:r>
        <w:t/>
      </w:r>
    </w:p>
    <w:p>
      <w:pPr>
        <w:pStyle w:val="Estilo"/>
      </w:pPr>
      <w:r>
        <w:t>Se considera como tal, la regulación de la fecundidad o la inseminación artificial no consentidas, la prostitución forzada, la pornografía infantil, la trata de mujeres, el acceso carnal no consentido, las expresiones lascivas, el hostigamiento sexual, los actos libidinosos, la degradación de las mujeres en los medios de comunicación con objeto sexual y las demás que afecten su normal desarrollo psicosexual.</w:t>
      </w:r>
    </w:p>
    <w:p>
      <w:pPr>
        <w:pStyle w:val="Estilo"/>
      </w:pPr>
      <w:r>
        <w:t/>
      </w:r>
    </w:p>
    <w:p>
      <w:pPr>
        <w:pStyle w:val="Estilo"/>
      </w:pPr>
      <w:r>
        <w:t>II.- Violencia física.- Es cualquier acción intencional, en el que se utiliza parte del cuerpo, algún objeto, arma o sustancia para sujetar, inmovilizar o causar daño a la integridad física de las mujeres, independientemente de que se produzca o no lesiones físicas y que va encaminado a obtener su sometimiento y control.</w:t>
      </w:r>
    </w:p>
    <w:p>
      <w:pPr>
        <w:pStyle w:val="Estilo"/>
      </w:pPr>
      <w:r>
        <w:t/>
      </w:r>
    </w:p>
    <w:p>
      <w:pPr>
        <w:pStyle w:val="Estilo"/>
      </w:pPr>
      <w:r>
        <w:t>III.- Violencia patrimonial.- Es cualquier acción u omisión de sustracción, destrucción, retención, transformación de objetos, valores, documentos personales o bienes de las mujeres o de su entorno familiar, que limitan o dañan la supervivencia económica, independientemente del valor material o emocional, asociado a éstos;</w:t>
      </w:r>
    </w:p>
    <w:p>
      <w:pPr>
        <w:pStyle w:val="Estilo"/>
      </w:pPr>
      <w:r>
        <w:t/>
      </w:r>
    </w:p>
    <w:p>
      <w:pPr>
        <w:pStyle w:val="Estilo"/>
      </w:pPr>
      <w:r>
        <w:t>(REFORMADA, P.O. 2 DE SEPTIEMBRE DE 2013)</w:t>
      </w:r>
    </w:p>
    <w:p>
      <w:pPr>
        <w:pStyle w:val="Estilo"/>
      </w:pPr>
      <w:r>
        <w:t>IV.- Violencia económica.- Es toda acción u omisión del agresor que afecta la supervivencia económica de la victima; se manifiesta a través de limitaciones encaminadas a controlar sus ingresos propios, adquiridos o asignados, así como la percepción de un salario menor por igual trabajo, dentro de un mismo centro laboral;</w:t>
      </w:r>
    </w:p>
    <w:p>
      <w:pPr>
        <w:pStyle w:val="Estilo"/>
      </w:pPr>
      <w:r>
        <w:t/>
      </w:r>
    </w:p>
    <w:p>
      <w:pPr>
        <w:pStyle w:val="Estilo"/>
      </w:pPr>
      <w:r>
        <w:t>(REFORMADA, P.O. 2 DE SEPTIEMBRE DE 2013)</w:t>
      </w:r>
    </w:p>
    <w:p>
      <w:pPr>
        <w:pStyle w:val="Estilo"/>
      </w:pPr>
      <w:r>
        <w:t>V.- Violencia sexual.- Es cualquier acción mediante la violencia física o moral que atenta contra la libertad, dignidad sexual e integridad psicofísica, que genera daño o limita el ejercicio de la sexualidad, independientemente de que constituya un ilícito previsto y sancionado por las leyes penales; y</w:t>
      </w:r>
    </w:p>
    <w:p>
      <w:pPr>
        <w:pStyle w:val="Estilo"/>
      </w:pPr>
      <w:r>
        <w:t/>
      </w:r>
    </w:p>
    <w:p>
      <w:pPr>
        <w:pStyle w:val="Estilo"/>
      </w:pPr>
      <w:r>
        <w:t>(REFORMADA, P.O. 23 DE MARZO DE 2015)</w:t>
      </w:r>
    </w:p>
    <w:p>
      <w:pPr>
        <w:pStyle w:val="Estilo"/>
      </w:pPr>
      <w:r>
        <w:t>VI.- Violencia Obstétrica: Aquella ejercida por el sistema de salud o cualquier agente ajeno que asista a la mujer, o incida directamente en ella en el proceso de embarazo, parto o puerperio, y que puede ser expresada de cualquiera de las siguientes formas:</w:t>
      </w:r>
    </w:p>
    <w:p>
      <w:pPr>
        <w:pStyle w:val="Estilo"/>
      </w:pPr>
      <w:r>
        <w:t/>
      </w:r>
    </w:p>
    <w:p>
      <w:pPr>
        <w:pStyle w:val="Estilo"/>
      </w:pPr>
      <w:r>
        <w:t>a) Atención inoportuna e ineficaz de las urgencias obstétricas;</w:t>
      </w:r>
    </w:p>
    <w:p>
      <w:pPr>
        <w:pStyle w:val="Estilo"/>
      </w:pPr>
      <w:r>
        <w:t/>
      </w:r>
    </w:p>
    <w:p>
      <w:pPr>
        <w:pStyle w:val="Estilo"/>
      </w:pPr>
      <w:r>
        <w:t>b) Trato deshumanizado;</w:t>
      </w:r>
    </w:p>
    <w:p>
      <w:pPr>
        <w:pStyle w:val="Estilo"/>
      </w:pPr>
      <w:r>
        <w:t/>
      </w:r>
    </w:p>
    <w:p>
      <w:pPr>
        <w:pStyle w:val="Estilo"/>
      </w:pPr>
      <w:r>
        <w:t>c) Patologización del proceso de embarazo, parto o puerperio;</w:t>
      </w:r>
    </w:p>
    <w:p>
      <w:pPr>
        <w:pStyle w:val="Estilo"/>
      </w:pPr>
      <w:r>
        <w:t/>
      </w:r>
    </w:p>
    <w:p>
      <w:pPr>
        <w:pStyle w:val="Estilo"/>
      </w:pPr>
      <w:r>
        <w:t>d) Medicalizar sin causa justificada el proceso de embarazo, parto o puerperio;</w:t>
      </w:r>
    </w:p>
    <w:p>
      <w:pPr>
        <w:pStyle w:val="Estilo"/>
      </w:pPr>
      <w:r>
        <w:t/>
      </w:r>
    </w:p>
    <w:p>
      <w:pPr>
        <w:pStyle w:val="Estilo"/>
      </w:pPr>
      <w:r>
        <w:t>e) Negativa u obstaculización del apego precoz del recién nacido con su madre sin justificación terapéutica; o</w:t>
      </w:r>
    </w:p>
    <w:p>
      <w:pPr>
        <w:pStyle w:val="Estilo"/>
      </w:pPr>
      <w:r>
        <w:t/>
      </w:r>
    </w:p>
    <w:p>
      <w:pPr>
        <w:pStyle w:val="Estilo"/>
      </w:pPr>
      <w:r>
        <w:t>f) Impedir el libre ejercicio de sus derechos sexuales y reproductivos, atentando contra su privacidad y dignidad ante la pérdida de su autonomía.</w:t>
      </w:r>
    </w:p>
    <w:p>
      <w:pPr>
        <w:pStyle w:val="Estilo"/>
      </w:pPr>
      <w:r>
        <w:t/>
      </w:r>
    </w:p>
    <w:p>
      <w:pPr>
        <w:pStyle w:val="Estilo"/>
      </w:pPr>
      <w:r>
        <w:t>(ADICIONADA, P.O. 23 DE MARZO DE 2015)</w:t>
      </w:r>
    </w:p>
    <w:p>
      <w:pPr>
        <w:pStyle w:val="Estilo"/>
      </w:pPr>
      <w:r>
        <w:t>VII.- Cualquier otra forma que lesione o sea susceptible de dañar la dignidad, integridad o libertad de la mujer.</w:t>
      </w:r>
    </w:p>
    <w:p>
      <w:pPr>
        <w:pStyle w:val="Estilo"/>
      </w:pPr>
      <w:r>
        <w:t/>
      </w:r>
    </w:p>
    <w:p>
      <w:pPr>
        <w:pStyle w:val="Estilo"/>
      </w:pPr>
      <w:r>
        <w:t/>
      </w:r>
    </w:p>
    <w:p>
      <w:pPr>
        <w:pStyle w:val="Estilo"/>
      </w:pPr>
      <w:r>
        <w:t>TÍTULO SEGUNDO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toda acción u omisión, dirigida a dominar, someter, controlar o agredir física, verbal, psicoemocional, sexual, patrimonial o económicamente a las mujeres, dentro o fuera del domicilio familiar, por quienes tengan parentesco consanguíneo, tengan o hayan tenido por afinidad o civil, matrimonio, concubinato o mantengan o hayan mantenido una relación de hecho y que tiene por efecto causar daño.</w:t>
      </w:r>
    </w:p>
    <w:p>
      <w:pPr>
        <w:pStyle w:val="Estilo"/>
      </w:pPr>
      <w:r>
        <w:t/>
      </w:r>
    </w:p>
    <w:p>
      <w:pPr>
        <w:pStyle w:val="Estilo"/>
      </w:pPr>
      <w:r>
        <w:t>ARTÍCULO 7.- La violencia familiar también incluye:</w:t>
      </w:r>
    </w:p>
    <w:p>
      <w:pPr>
        <w:pStyle w:val="Estilo"/>
      </w:pPr>
      <w:r>
        <w:t/>
      </w:r>
    </w:p>
    <w:p>
      <w:pPr>
        <w:pStyle w:val="Estilo"/>
      </w:pPr>
      <w:r>
        <w:t>I.- La selección nutricional en contra de las niñas;</w:t>
      </w:r>
    </w:p>
    <w:p>
      <w:pPr>
        <w:pStyle w:val="Estilo"/>
      </w:pPr>
      <w:r>
        <w:t/>
      </w:r>
    </w:p>
    <w:p>
      <w:pPr>
        <w:pStyle w:val="Estilo"/>
      </w:pPr>
      <w:r>
        <w:t>II.- La asignación exclusiva de actividades de servicio doméstico a las mujeres dentro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propiciar un estado de riesgo de las mujeres.</w:t>
      </w:r>
    </w:p>
    <w:p>
      <w:pPr>
        <w:pStyle w:val="Estilo"/>
      </w:pPr>
      <w:r>
        <w:t/>
      </w:r>
    </w:p>
    <w:p>
      <w:pPr>
        <w:pStyle w:val="Estilo"/>
      </w:pPr>
      <w:r>
        <w:t>ARTÍCULO 8.- Los modelos de atención, prevención y sanción que establezcan el Estado y los Municipios, son el conjunto de medidas y acciones con perspectiva de género para proteger a las víctimas de violencia familiar, que garanticen a las mujeres su seguridad y el ejercicio pleno de sus derechos fundamentales. Para ello deberán tomar en consideración:</w:t>
      </w:r>
    </w:p>
    <w:p>
      <w:pPr>
        <w:pStyle w:val="Estilo"/>
      </w:pPr>
      <w:r>
        <w:t/>
      </w:r>
    </w:p>
    <w:p>
      <w:pPr>
        <w:pStyle w:val="Estilo"/>
      </w:pPr>
      <w:r>
        <w:t>(REFORMADA, P.O. 18 DE OCTUBRE DE 2010)</w:t>
      </w:r>
    </w:p>
    <w:p>
      <w:pPr>
        <w:pStyle w:val="Estilo"/>
      </w:pPr>
      <w:r>
        <w:t>I.- Proporcionar a las víctimas atención, asesoría jurídica y tratamiento psicológico especializado y gratuito que favorezcan la disminución de la conducta violenta y reparen el daño causado por dicha violencia;</w:t>
      </w:r>
    </w:p>
    <w:p>
      <w:pPr>
        <w:pStyle w:val="Estilo"/>
      </w:pPr>
      <w:r>
        <w:t/>
      </w:r>
    </w:p>
    <w:p>
      <w:pPr>
        <w:pStyle w:val="Estilo"/>
      </w:pPr>
      <w:r>
        <w:t>(REFORMADA, P.O. 18 DE OCTUBRE DE 2010)</w:t>
      </w:r>
    </w:p>
    <w:p>
      <w:pPr>
        <w:pStyle w:val="Estilo"/>
      </w:pPr>
      <w:r>
        <w:t>II.- Brindar servicios de psicoterapia reeducativa, especializados y gratuitos al generador de violencia para erradicar las conductas violentas y eliminar los estereotipos de supremacía masculina y, los patrones sociales que generaron su violencia;</w:t>
      </w:r>
    </w:p>
    <w:p>
      <w:pPr>
        <w:pStyle w:val="Estilo"/>
      </w:pPr>
      <w:r>
        <w:t/>
      </w:r>
    </w:p>
    <w:p>
      <w:pPr>
        <w:pStyle w:val="Estilo"/>
      </w:pPr>
      <w:r>
        <w:t>(REFORMADA, P.O. 18 DE OCTUBRE DE 2010)</w:t>
      </w:r>
    </w:p>
    <w:p>
      <w:pPr>
        <w:pStyle w:val="Estilo"/>
      </w:pPr>
      <w:r>
        <w:t>III.- Evitar que la atención que reciban la víctima y el generador de violencia sea proporcionada por la misma persona y en el mismo lugar, así como, las modalidades terapéuticas en pareja o familiar, inicialmente. En ningún caso podrán brindar atención, aquellas personas que hayan sido sancionadas por ejercer algún tipo de violencia; </w:t>
      </w:r>
    </w:p>
    <w:p>
      <w:pPr>
        <w:pStyle w:val="Estilo"/>
      </w:pPr>
      <w:r>
        <w:t/>
      </w:r>
    </w:p>
    <w:p>
      <w:pPr>
        <w:pStyle w:val="Estilo"/>
      </w:pPr>
      <w:r>
        <w:t>(REFORMADA, P.O. 18 DE OCTUBRE DE 2010)</w:t>
      </w:r>
    </w:p>
    <w:p>
      <w:pPr>
        <w:pStyle w:val="Estilo"/>
      </w:pPr>
      <w:r>
        <w:t>IV.- Analizar y proponer, en su caso, la separación y alejamiento del generador de violencia con respecto a la víctima;</w:t>
      </w:r>
    </w:p>
    <w:p>
      <w:pPr>
        <w:pStyle w:val="Estilo"/>
      </w:pPr>
      <w:r>
        <w:t/>
      </w:r>
    </w:p>
    <w:p>
      <w:pPr>
        <w:pStyle w:val="Estilo"/>
      </w:pPr>
      <w:r>
        <w:t>V.- Favorecer la instalación y el mantenimiento de refugios para las víctimas y sus hijas e hijos menores de edad; la información sobre su ubicación será secreta y proporcionarán apoyos psicológico y legal, especializados y gratuitos. Las personas que laboren en los refugios deberán contar con la cédula profesional correspondiente a la especialidad en que desarrollen su trabajo; y</w:t>
      </w:r>
    </w:p>
    <w:p>
      <w:pPr>
        <w:pStyle w:val="Estilo"/>
      </w:pPr>
      <w:r>
        <w:t/>
      </w:r>
    </w:p>
    <w:p>
      <w:pPr>
        <w:pStyle w:val="Estilo"/>
      </w:pPr>
      <w:r>
        <w:t>(REFORMADA, P.O. 18 DE OCTUBRE DE 2010)</w:t>
      </w:r>
    </w:p>
    <w:p>
      <w:pPr>
        <w:pStyle w:val="Estilo"/>
      </w:pPr>
      <w:r>
        <w:t>VI.- Evitar la implementación o utilización de procedimientos de mediación o conciliación por considerarse no equitativo en la relación víctima-generador.</w:t>
      </w:r>
    </w:p>
    <w:p>
      <w:pPr>
        <w:pStyle w:val="Estilo"/>
      </w:pPr>
      <w:r>
        <w:t/>
      </w:r>
    </w:p>
    <w:p>
      <w:pPr>
        <w:pStyle w:val="Estilo"/>
      </w:pPr>
      <w:r>
        <w:t>ARTÍCULO 9.-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incluyan como elementos los contenidos en la definición prevista en el Artículo 6 de este ordenamiento;</w:t>
      </w:r>
    </w:p>
    <w:p>
      <w:pPr>
        <w:pStyle w:val="Estilo"/>
      </w:pPr>
      <w:r>
        <w:t/>
      </w:r>
    </w:p>
    <w:p>
      <w:pPr>
        <w:pStyle w:val="Estilo"/>
      </w:pPr>
      <w:r>
        <w:t>II.- Establecer la violencia familiar como causal de divorcio y habrá de considerarse en lo relativo a la pérdida de la patria potestad y de restricción para el régimen de visitas, así como para la guarda y custodia de hijas e hijos;</w:t>
      </w:r>
    </w:p>
    <w:p>
      <w:pPr>
        <w:pStyle w:val="Estilo"/>
      </w:pPr>
      <w:r>
        <w:t/>
      </w:r>
    </w:p>
    <w:p>
      <w:pPr>
        <w:pStyle w:val="Estilo"/>
      </w:pPr>
      <w:r>
        <w:t>III.- Establecer la violencia familiar como causal de divorcio, de pérdida de la patria potestad, de impedimento para la guarda y custodia de niños y niñas; así como de restricción para el régimen de visitas o de convivencia;</w:t>
      </w:r>
    </w:p>
    <w:p>
      <w:pPr>
        <w:pStyle w:val="Estilo"/>
      </w:pPr>
      <w:r>
        <w:t/>
      </w:r>
    </w:p>
    <w:p>
      <w:pPr>
        <w:pStyle w:val="Estilo"/>
      </w:pPr>
      <w:r>
        <w:t>IV.- Disponer la pérdida de la patria potestad cuando sea por causa de violencia familiar, incumplimiento de obligaciones alimentarías o de crianza; y</w:t>
      </w:r>
    </w:p>
    <w:p>
      <w:pPr>
        <w:pStyle w:val="Estilo"/>
      </w:pPr>
      <w:r>
        <w:t/>
      </w:r>
    </w:p>
    <w:p>
      <w:pPr>
        <w:pStyle w:val="Estilo"/>
      </w:pPr>
      <w:r>
        <w:t>(REFORMADA, P.O. 18 DE OCTUBRE DE 2010)</w:t>
      </w:r>
    </w:p>
    <w:p>
      <w:pPr>
        <w:pStyle w:val="Estilo"/>
      </w:pPr>
      <w:r>
        <w:t>V.- Legislar a efecto de que, en los ordenamientos conducentes, se incluya como sanción, al generador de violencia, someterse a psicoterapia reeducativa especializada y gratuita, y a participar en actividades para modificar su conducta violenta.</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(REFORMADO, P.O. 30 DE MARZO DE 2015)</w:t>
      </w:r>
    </w:p>
    <w:p>
      <w:pPr>
        <w:pStyle w:val="Estilo"/>
      </w:pPr>
      <w:r>
        <w:t>ARTÍCULO 10.- La violencia laboral, es toda acción u omisión efectuada por quien ejerce jerarquía encaminada a impedir ilegalmente la contratación, limitar, desacreditar, descalificar o nulificar el trabajo realizado por las mujeres, con independencia de la discriminación de género, dentro de los que se encuentra la exigencia y presentación de certificados médicos de no embarazo; las amenazas, la intimidación, y la explotación laboral, el impedimento a las mujeres de llevar a cabo el periodo de lactancia previsto en la Ley, que afecten la permanencia, reconocimiento, salario y prestaciones de las mujeres en los espacios productivos públicos o privados.</w:t>
      </w:r>
    </w:p>
    <w:p>
      <w:pPr>
        <w:pStyle w:val="Estilo"/>
      </w:pPr>
      <w:r>
        <w:t/>
      </w:r>
    </w:p>
    <w:p>
      <w:pPr>
        <w:pStyle w:val="Estilo"/>
      </w:pPr>
      <w:r>
        <w:t>ARTÍCULO 11.- La violencia docente es la acción u omisión por quien realice actividades de enseñanza, que impide, descalifica o manipula el desempeño de las mujeres que están en proceso formal de enseñanza-aprendizaje, que alteran las diferentes esferas y áreas de la personalidad, en especial su autoestima.</w:t>
      </w:r>
    </w:p>
    <w:p>
      <w:pPr>
        <w:pStyle w:val="Estilo"/>
      </w:pPr>
      <w:r>
        <w:t/>
      </w:r>
    </w:p>
    <w:p>
      <w:pPr>
        <w:pStyle w:val="Estilo"/>
      </w:pPr>
      <w:r>
        <w:t>También constituye violencia docente: aquellas conductas que dañen la autoestima de las alumnas con actos de discriminación por su sexo, edad, condición social, académica, limitaciones o características físicas, que les infligen maestras o maestros.</w:t>
      </w:r>
    </w:p>
    <w:p>
      <w:pPr>
        <w:pStyle w:val="Estilo"/>
      </w:pPr>
      <w:r>
        <w:t/>
      </w:r>
    </w:p>
    <w:p>
      <w:pPr>
        <w:pStyle w:val="Estilo"/>
      </w:pPr>
      <w:r>
        <w:t>ARTÍCULO 12.- Son manifestaciones de la violencia laboral y docente; el hostigamiento y acoso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actos.</w:t>
      </w:r>
    </w:p>
    <w:p>
      <w:pPr>
        <w:pStyle w:val="Estilo"/>
      </w:pPr>
      <w:r>
        <w:t/>
      </w:r>
    </w:p>
    <w:p>
      <w:pPr>
        <w:pStyle w:val="Estilo"/>
      </w:pPr>
      <w:r>
        <w:t>ARTÍCULO 13.-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o de docencia;</w:t>
      </w:r>
    </w:p>
    <w:p>
      <w:pPr>
        <w:pStyle w:val="Estilo"/>
      </w:pPr>
      <w:r>
        <w:t/>
      </w:r>
    </w:p>
    <w:p>
      <w:pPr>
        <w:pStyle w:val="Estilo"/>
      </w:pPr>
      <w:r>
        <w:t>II.- Fortalecer el marco penal y civil para asegurar la sanción a quienes hostigan y acosan sexualmente;</w:t>
      </w:r>
    </w:p>
    <w:p>
      <w:pPr>
        <w:pStyle w:val="Estilo"/>
      </w:pPr>
      <w:r>
        <w:t/>
      </w:r>
    </w:p>
    <w:p>
      <w:pPr>
        <w:pStyle w:val="Estilo"/>
      </w:pPr>
      <w:r>
        <w:t>III.- Difundir en la sociedad que el aprovechamiento y hostigamiento sexual son delitos;</w:t>
      </w:r>
    </w:p>
    <w:p>
      <w:pPr>
        <w:pStyle w:val="Estilo"/>
      </w:pPr>
      <w:r>
        <w:t/>
      </w:r>
    </w:p>
    <w:p>
      <w:pPr>
        <w:pStyle w:val="Estilo"/>
      </w:pPr>
      <w:r>
        <w:t>(REFORMADA, P.O. 18 DE OCTUBRE DE 2010)</w:t>
      </w:r>
    </w:p>
    <w:p>
      <w:pPr>
        <w:pStyle w:val="Estilo"/>
      </w:pPr>
      <w:r>
        <w:t>IV.- Diseñar programas que brinden servicios de orientación y actividades integrales para víctimas y generadores de violencia;</w:t>
      </w:r>
    </w:p>
    <w:p>
      <w:pPr>
        <w:pStyle w:val="Estilo"/>
      </w:pPr>
      <w:r>
        <w:t/>
      </w:r>
    </w:p>
    <w:p>
      <w:pPr>
        <w:pStyle w:val="Estilo"/>
      </w:pPr>
      <w:r>
        <w:t>V.- Celebrar convenios con el sector privado, con el objeto de prevenir y sancionar prácticas discriminatorias; y</w:t>
      </w:r>
    </w:p>
    <w:p>
      <w:pPr>
        <w:pStyle w:val="Estilo"/>
      </w:pPr>
      <w:r>
        <w:t/>
      </w:r>
    </w:p>
    <w:p>
      <w:pPr>
        <w:pStyle w:val="Estilo"/>
      </w:pPr>
      <w:r>
        <w:t>VI.- Incorporar a las actividades escolares, talleres temáticos, sobre discriminación y violencia de género.</w:t>
      </w:r>
    </w:p>
    <w:p>
      <w:pPr>
        <w:pStyle w:val="Estilo"/>
      </w:pPr>
      <w:r>
        <w:t/>
      </w:r>
    </w:p>
    <w:p>
      <w:pPr>
        <w:pStyle w:val="Estilo"/>
      </w:pPr>
      <w:r>
        <w:t>(ADICIONADA, P.O. 18 DE OCTUBRE DE 2010)</w:t>
      </w:r>
    </w:p>
    <w:p>
      <w:pPr>
        <w:pStyle w:val="Estilo"/>
      </w:pPr>
      <w:r>
        <w:t>VII.- Monitorear permanentemente las buenas prácticas y actividades educativas, en coordinación con las Autoridades Federales respectivas.</w:t>
      </w:r>
    </w:p>
    <w:p>
      <w:pPr>
        <w:pStyle w:val="Estilo"/>
      </w:pPr>
      <w:r>
        <w:t/>
      </w:r>
    </w:p>
    <w:p>
      <w:pPr>
        <w:pStyle w:val="Estilo"/>
      </w:pPr>
      <w:r>
        <w:t>ARTÍCULO 14.- Para efecto del hostigamiento, aprovechamiento o acoso sexual, el Estado y los Municipios deberán:</w:t>
      </w:r>
    </w:p>
    <w:p>
      <w:pPr>
        <w:pStyle w:val="Estilo"/>
      </w:pPr>
      <w:r>
        <w:t/>
      </w:r>
    </w:p>
    <w:p>
      <w:pPr>
        <w:pStyle w:val="Estilo"/>
      </w:pPr>
      <w:r>
        <w:t>I.- Respetar la dignidad de las mujeres;</w:t>
      </w:r>
    </w:p>
    <w:p>
      <w:pPr>
        <w:pStyle w:val="Estilo"/>
      </w:pPr>
      <w:r>
        <w:t/>
      </w:r>
    </w:p>
    <w:p>
      <w:pPr>
        <w:pStyle w:val="Estilo"/>
      </w:pPr>
      <w:r>
        <w:t>II.- Establecer mecanismos que favorezcan su erradicación en escuelas y centros laborales, mediante Acuerdos y Convenios con las Instituciones;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Omitir el nombre de la víctima para evitar algún tipo de sobre victimización o que sea boletinada o presionada para abandonar la escuela o trabajo;</w:t>
      </w:r>
    </w:p>
    <w:p>
      <w:pPr>
        <w:pStyle w:val="Estilo"/>
      </w:pPr>
      <w:r>
        <w:t/>
      </w:r>
    </w:p>
    <w:p>
      <w:pPr>
        <w:pStyle w:val="Estilo"/>
      </w:pPr>
      <w:r>
        <w:t>(REFORMADA, P.O. 18 DE OCTUBRE DE 2010)</w:t>
      </w:r>
    </w:p>
    <w:p>
      <w:pPr>
        <w:pStyle w:val="Estilo"/>
      </w:pPr>
      <w:r>
        <w:t>V.- Sumar las quejas o denuncias anteriores que sean sobre el mismo generador de violencia, guardando el anonimato de la o las quejosas, para los efectos de la fracción precedente;</w:t>
      </w:r>
    </w:p>
    <w:p>
      <w:pPr>
        <w:pStyle w:val="Estilo"/>
      </w:pPr>
      <w:r>
        <w:t/>
      </w:r>
    </w:p>
    <w:p>
      <w:pPr>
        <w:pStyle w:val="Estilo"/>
      </w:pPr>
      <w:r>
        <w:t>VI.- Proporcionar atención psicológica y legal, especializada y gratuita a quien sea víctima de hostigamiento, aprovechamiento o acoso sexual; y</w:t>
      </w:r>
    </w:p>
    <w:p>
      <w:pPr>
        <w:pStyle w:val="Estilo"/>
      </w:pPr>
      <w:r>
        <w:t/>
      </w:r>
    </w:p>
    <w:p>
      <w:pPr>
        <w:pStyle w:val="Estilo"/>
      </w:pPr>
      <w:r>
        <w:t>(REFORMADA, P.O. 18 DE OCTUBRE DE 2010)</w:t>
      </w:r>
    </w:p>
    <w:p>
      <w:pPr>
        <w:pStyle w:val="Estilo"/>
      </w:pPr>
      <w:r>
        <w:t>VII.- Implementar sanciones administrativas para los superiores jerárquicos del generador de violencia cuando sean omisos en recibir 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La violencia en la comunidad es toda acción u omisión, que se realiza de manera colectiva o individual por actores sociales o comunitarios, que generan degradación, discriminación, marginación, exclusión en la esfera pública o privada, que transgreden derechos fundamentales de las mujeres y que propician su estado de riesgo e indefensión.</w:t>
      </w:r>
    </w:p>
    <w:p>
      <w:pPr>
        <w:pStyle w:val="Estilo"/>
      </w:pPr>
      <w:r>
        <w:t/>
      </w:r>
    </w:p>
    <w:p>
      <w:pPr>
        <w:pStyle w:val="Estilo"/>
      </w:pPr>
      <w:r>
        <w:t>(ADICIONADO, P.O. 2 DE SEPTIEMBRE DE 2013)</w:t>
      </w:r>
    </w:p>
    <w:p>
      <w:pPr>
        <w:pStyle w:val="Estilo"/>
      </w:pPr>
      <w:r>
        <w:t>ARTÍCULO 15 BIS.- El Estado y los Municipios garantizarán que en las demarcaciones donde existan mujeres pertenecientes a pueblos y comunidades indígenas, se implementen de manera prioritaria las acciones necesarias para prevenir y sancionar la violencia en la comunidad, a efecto de que las mismas gocen del respeto estricto a sus (sic) integridad y sus derechos humanos y con ello eliminar la impunidad de las conductas violentas en contra de las mujeres, que en ocasiones se agrava por razón de la edad, clase y condición social o la etnia a la que pertenecen.</w:t>
      </w:r>
    </w:p>
    <w:p>
      <w:pPr>
        <w:pStyle w:val="Estilo"/>
      </w:pPr>
      <w:r>
        <w:t/>
      </w:r>
    </w:p>
    <w:p>
      <w:pPr>
        <w:pStyle w:val="Estilo"/>
      </w:pPr>
      <w:r>
        <w:t>ARTÍCULO 16.- El Estado y los Municipios, procurarán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la sociedad;</w:t>
      </w:r>
    </w:p>
    <w:p>
      <w:pPr>
        <w:pStyle w:val="Estilo"/>
      </w:pPr>
      <w:r>
        <w:t/>
      </w:r>
    </w:p>
    <w:p>
      <w:pPr>
        <w:pStyle w:val="Estilo"/>
      </w:pPr>
      <w:r>
        <w:t>II.- El diseño de un sistema de monitoreo del comportamiento violento contra las mujeres;</w:t>
      </w:r>
    </w:p>
    <w:p>
      <w:pPr>
        <w:pStyle w:val="Estilo"/>
      </w:pPr>
      <w:r>
        <w:t/>
      </w:r>
    </w:p>
    <w:p>
      <w:pPr>
        <w:pStyle w:val="Estilo"/>
      </w:pPr>
      <w:r>
        <w:t>III.- La integración de un Banco Estatal de Datos que permita obtener Información general y estadística sobre casos de violencia contra las mujeres, órdenes de protección, medidas precautorias o cautelares que adopten las autoridades competentes con la finalidad de realizar acciones de política criminal y facilitar el intercambio de información entre las instancias;</w:t>
      </w:r>
    </w:p>
    <w:p>
      <w:pPr>
        <w:pStyle w:val="Estilo"/>
      </w:pPr>
      <w:r>
        <w:t/>
      </w:r>
    </w:p>
    <w:p>
      <w:pPr>
        <w:pStyle w:val="Estilo"/>
      </w:pPr>
      <w:r>
        <w:t>El banco de datos se integrará y operará conforme a los lineamientos que al efecto se precisen en el reglamento de esta Ley;</w:t>
      </w:r>
    </w:p>
    <w:p>
      <w:pPr>
        <w:pStyle w:val="Estilo"/>
      </w:pPr>
      <w:r>
        <w:t/>
      </w:r>
    </w:p>
    <w:p>
      <w:pPr>
        <w:pStyle w:val="Estilo"/>
      </w:pPr>
      <w:r>
        <w:t>IV.- La promoción de la cultura de la legalidad y de la denuncia de actos violentos, públicos o privados contra las mujeres; y</w:t>
      </w:r>
    </w:p>
    <w:p>
      <w:pPr>
        <w:pStyle w:val="Estilo"/>
      </w:pPr>
      <w:r>
        <w:t/>
      </w:r>
    </w:p>
    <w:p>
      <w:pPr>
        <w:pStyle w:val="Estilo"/>
      </w:pPr>
      <w:r>
        <w:t>V.- La implementación de medidas de seguridad pública que favorezcan a las mujeres.</w:t>
      </w:r>
    </w:p>
    <w:p>
      <w:pPr>
        <w:pStyle w:val="Estilo"/>
      </w:pPr>
      <w:r>
        <w:t/>
      </w:r>
    </w:p>
    <w:p>
      <w:pPr>
        <w:pStyle w:val="Estilo"/>
      </w:pPr>
      <w:r>
        <w:t>(ADICIONADO, P.O. 17 DE NOVIEMBRE DE 2014)</w:t>
      </w:r>
    </w:p>
    <w:p>
      <w:pPr>
        <w:pStyle w:val="Estilo"/>
      </w:pPr>
      <w:r>
        <w:t>ARTÍCULO 16 BIS.- Los Ayuntamientos en el ámbito de sus competencias deberán fomentar el desarrollo de programas de capacitación y la aplicación de protocolos con perspectiva de género, orientados a sus servidores públicos con el fin de brindarles herramientas suficientes para su intervención en episodios de violencia familiar.</w:t>
      </w:r>
    </w:p>
    <w:p>
      <w:pPr>
        <w:pStyle w:val="Estilo"/>
      </w:pPr>
      <w:r>
        <w:t/>
      </w:r>
    </w:p>
    <w:p>
      <w:pPr>
        <w:pStyle w:val="Estilo"/>
      </w:pPr>
      <w:r>
        <w:t/>
      </w:r>
    </w:p>
    <w:p>
      <w:pPr>
        <w:pStyle w:val="Estilo"/>
      </w:pPr>
      <w:r>
        <w:t>CAPÍTULO IV</w:t>
      </w:r>
    </w:p>
    <w:p>
      <w:pPr>
        <w:pStyle w:val="Estilo"/>
      </w:pPr>
      <w:r>
        <w:t/>
      </w:r>
    </w:p>
    <w:p>
      <w:pPr>
        <w:pStyle w:val="Estilo"/>
      </w:pPr>
      <w:r>
        <w:t>DE LA VIOLENCIA EN EL ÁMBITO INSTITUCIONAL Y DE LA VIOLENCIA FEMINICIDA.</w:t>
      </w:r>
    </w:p>
    <w:p>
      <w:pPr>
        <w:pStyle w:val="Estilo"/>
      </w:pPr>
      <w:r>
        <w:t/>
      </w:r>
    </w:p>
    <w:p>
      <w:pPr>
        <w:pStyle w:val="Estilo"/>
      </w:pPr>
      <w:r>
        <w:t>ARTÍCULO 17.- La violencia institucional son las acciones u omisiones de las y los servidores públicos del Estado y de los Municipios que dilaten, obstaculicen o impidan que las mujeres accesen a los medios, al goce de sus derechos o a las políticas públicas necesarias para su desarrollo.</w:t>
      </w:r>
    </w:p>
    <w:p>
      <w:pPr>
        <w:pStyle w:val="Estilo"/>
      </w:pPr>
      <w:r>
        <w:t/>
      </w:r>
    </w:p>
    <w:p>
      <w:pPr>
        <w:pStyle w:val="Estilo"/>
      </w:pPr>
      <w:r>
        <w:t>ARTÍCULO 18.- El Estado y los Municipios, organizarán sus Entidades y Dependencias de manera tal que sean capaces de procurar, que en el ejercicio de sus funciones, se respete el derecho de las mujeres a una vida libre de violencia.</w:t>
      </w:r>
    </w:p>
    <w:p>
      <w:pPr>
        <w:pStyle w:val="Estilo"/>
      </w:pPr>
      <w:r>
        <w:t/>
      </w:r>
    </w:p>
    <w:p>
      <w:pPr>
        <w:pStyle w:val="Estilo"/>
      </w:pPr>
      <w:r>
        <w:t>ARTÍCULO 19.- Para cumplir con su obligación de garantizar el derecho de las mujeres a una vida libre de violencia, el Estado y los Municipios Implementaran acciones contra la tolerancia de la violencia, incluyendo:</w:t>
      </w:r>
    </w:p>
    <w:p>
      <w:pPr>
        <w:pStyle w:val="Estilo"/>
      </w:pPr>
      <w:r>
        <w:t/>
      </w:r>
    </w:p>
    <w:p>
      <w:pPr>
        <w:pStyle w:val="Estilo"/>
      </w:pPr>
      <w:r>
        <w:t>I.- Políticas públicas para eliminar la violencia contra las mujeres;</w:t>
      </w:r>
    </w:p>
    <w:p>
      <w:pPr>
        <w:pStyle w:val="Estilo"/>
      </w:pPr>
      <w:r>
        <w:t/>
      </w:r>
    </w:p>
    <w:p>
      <w:pPr>
        <w:pStyle w:val="Estilo"/>
      </w:pPr>
      <w:r>
        <w:t>II.- Disposiciones procesales o normativas que permitan el acceso a la justicia, mediante el reconocimiento de los derechos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públicos que se presten a las mujeres, independientemente del sector de que se trate;</w:t>
      </w:r>
    </w:p>
    <w:p>
      <w:pPr>
        <w:pStyle w:val="Estilo"/>
      </w:pPr>
      <w:r>
        <w:t/>
      </w:r>
    </w:p>
    <w:p>
      <w:pPr>
        <w:pStyle w:val="Estilo"/>
      </w:pPr>
      <w:r>
        <w:t>IV.- Programas de capacitación para el personal adscrito a las dependencias de procuración y administración de la justicia; y</w:t>
      </w:r>
    </w:p>
    <w:p>
      <w:pPr>
        <w:pStyle w:val="Estilo"/>
      </w:pPr>
      <w:r>
        <w:t/>
      </w:r>
    </w:p>
    <w:p>
      <w:pPr>
        <w:pStyle w:val="Estilo"/>
      </w:pPr>
      <w:r>
        <w:t>V.- Celebración de bases de coordinación entre los Poderes del Estado y de los municipios para los cambios conductuales y de percepción e interpretación de la ley, de quienes colaboran para dichos Poderes.</w:t>
      </w:r>
    </w:p>
    <w:p>
      <w:pPr>
        <w:pStyle w:val="Estilo"/>
      </w:pPr>
      <w:r>
        <w:t/>
      </w:r>
    </w:p>
    <w:p>
      <w:pPr>
        <w:pStyle w:val="Estilo"/>
      </w:pPr>
      <w:r>
        <w:t>ARTÍCULO 20.- La violencia feminicida, es la forma extrema de violencia de género contra las mujeres, producto de la violación de sus derechos fundamentales,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21.- En materia de atención a la violencia institucional y feminicida, el Estado y sus Municipios impulsarán:</w:t>
      </w:r>
    </w:p>
    <w:p>
      <w:pPr>
        <w:pStyle w:val="Estilo"/>
      </w:pPr>
      <w:r>
        <w:t/>
      </w:r>
    </w:p>
    <w:p>
      <w:pPr>
        <w:pStyle w:val="Estilo"/>
      </w:pPr>
      <w:r>
        <w:t>I.- Unidades en contra de la violencia de género, en todas las Dependencias de la Administración Pública Estatal y Municipal, que participen en el Sistema Estatal; y</w:t>
      </w:r>
    </w:p>
    <w:p>
      <w:pPr>
        <w:pStyle w:val="Estilo"/>
      </w:pPr>
      <w:r>
        <w:t/>
      </w:r>
    </w:p>
    <w:p>
      <w:pPr>
        <w:pStyle w:val="Estilo"/>
      </w:pPr>
      <w:r>
        <w:t>II.- Un subprograma anual de capacitación y modificación conductual por secretaría o instancia administrativa para servidores públicos en materia de discriminación y género.</w:t>
      </w:r>
    </w:p>
    <w:p>
      <w:pPr>
        <w:pStyle w:val="Estilo"/>
      </w:pPr>
      <w:r>
        <w:t/>
      </w:r>
    </w:p>
    <w:p>
      <w:pPr>
        <w:pStyle w:val="Estilo"/>
      </w:pPr>
      <w:r>
        <w:t>ARTÍCULO 22.- En el caso concreto de violencia feminicida se observaran las disposiciones respectivas a la alerta de violencia de género, conforme a lo dispuesto en la Ley General.</w:t>
      </w:r>
    </w:p>
    <w:p>
      <w:pPr>
        <w:pStyle w:val="Estilo"/>
      </w:pPr>
      <w:r>
        <w:t/>
      </w:r>
    </w:p>
    <w:p>
      <w:pPr>
        <w:pStyle w:val="Estilo"/>
      </w:pPr>
      <w:r>
        <w:t>ARTÍCULO 23.- Los modelos de atención, prevención y sanción que establezcan el Estado y los Municipios deberán ser aprobados por el Sistema Estatal previo registro ante la Secretaría Técnica.</w:t>
      </w:r>
    </w:p>
    <w:p>
      <w:pPr>
        <w:pStyle w:val="Estilo"/>
      </w:pPr>
      <w:r>
        <w:t/>
      </w:r>
    </w:p>
    <w:p>
      <w:pPr>
        <w:pStyle w:val="Estilo"/>
      </w:pPr>
      <w:r>
        <w:t/>
      </w:r>
    </w:p>
    <w:p>
      <w:pPr>
        <w:pStyle w:val="Estilo"/>
      </w:pPr>
      <w:r>
        <w:t>CAPÍTULO V</w:t>
      </w:r>
    </w:p>
    <w:p>
      <w:pPr>
        <w:pStyle w:val="Estilo"/>
      </w:pPr>
      <w:r>
        <w:t/>
      </w:r>
    </w:p>
    <w:p>
      <w:pPr>
        <w:pStyle w:val="Estilo"/>
      </w:pPr>
      <w:r>
        <w:t>DE LAS ÓRDENES DE PROTECCIÓN</w:t>
      </w:r>
    </w:p>
    <w:p>
      <w:pPr>
        <w:pStyle w:val="Estilo"/>
      </w:pPr>
      <w:r>
        <w:t/>
      </w:r>
    </w:p>
    <w:p>
      <w:pPr>
        <w:pStyle w:val="Estilo"/>
      </w:pPr>
      <w:r>
        <w:t>(REFORMADO, P.O. 18 DE OCTUBRE DE 2010)</w:t>
      </w:r>
    </w:p>
    <w:p>
      <w:pPr>
        <w:pStyle w:val="Estilo"/>
      </w:pPr>
      <w:r>
        <w:t>ARTÍCULO 24.- Las órdenes de protección: Son personalísimas e intransferibles, de naturaleza administrativa y jurisdiccional, así como, de urgente aplicación para proteger a las mujeres de la violencia familiar o sexual, siendo fundamentalmente precautorias y cautelares, consecuentemente no causan estado sobre los bienes o derechos de los probables responsables o infractores, y durarán por el tiempo que determine el Reglamento de la presente Ley.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P.O. 18 DE OCTUBRE DE 2010)</w:t>
      </w:r>
    </w:p>
    <w:p>
      <w:pPr>
        <w:pStyle w:val="Estilo"/>
      </w:pPr>
      <w:r>
        <w:t>ARTÍCULO 25.- Las Órdenes de Protección consagradas por la presente Ley y la Ley General de Acceso de las Mujeres a una Vida Libre de Violencia como emergentes y preventivas, serán solicitadas por la víctima, las hijas o hijos, personas que convivan con ella y serán otorgadas e instrumentadas por la representación social, que recae en el Agente del Ministerio Público, con el auxilio de la Policía Estatal, independientemente de que exista, o no, averiguación previa por los hechos de violencia, en caso de no existir Averiguación Previa, el Ministerio Público hará del conocimiento del solicitante de la orden de protección, el derecho que le asiste a la víctima para denunciar los hechos, salvo los casos específicos contemplados por la Ley en la materia, como delitos perseguibles oficiosamente, en los que el Ministerio Público, iniciará la Averiguación Previa al tener conocimiento del asunto; salvo los casos mencionados anteriormente; el Ministerio Público, hará constar dichas circunstancias mediante acta circunstanciada.</w:t>
      </w:r>
    </w:p>
    <w:p>
      <w:pPr>
        <w:pStyle w:val="Estilo"/>
      </w:pPr>
      <w:r>
        <w:t/>
      </w:r>
    </w:p>
    <w:p>
      <w:pPr>
        <w:pStyle w:val="Estilo"/>
      </w:pPr>
      <w:r>
        <w:t>La representación social podrá, a su vez, solicitar las órdenes de protección que considere pertinentes durante el procedimiento ante la autoridad jurisdiccional competente.</w:t>
      </w:r>
    </w:p>
    <w:p>
      <w:pPr>
        <w:pStyle w:val="Estilo"/>
      </w:pPr>
      <w:r>
        <w:t/>
      </w:r>
    </w:p>
    <w:p>
      <w:pPr>
        <w:pStyle w:val="Estilo"/>
      </w:pPr>
      <w:r>
        <w:t>En virtud de la notoria urgencia, en los Municipios, la aplicación de las órdenes de protección le corresponderá a los Conciliadores Municipales, con el auxilio de la Policía Municipal; una vez concedida dicha medida de protección, el Conciliador Municipal, deberá hacerlo del conocimiento a la autoridad competente, de conformidad con el procedimiento y observancia que determine el Reglamento o acuerdo conducente. La mujer que vive la violencia familiar o sexual podrá elegir, ante cuál de las autoridades solicitarlas, salvo para las órdenes de naturaleza civil o familiar, que se otorgan por el Juez de la materia.</w:t>
      </w:r>
    </w:p>
    <w:p>
      <w:pPr>
        <w:pStyle w:val="Estilo"/>
      </w:pPr>
      <w:r>
        <w:t/>
      </w:r>
    </w:p>
    <w:p>
      <w:pPr>
        <w:pStyle w:val="Estilo"/>
      </w:pPr>
      <w:r>
        <w:t>(REFORMADO, P.O. 31 DE DICIEMBRE DE 2013)</w:t>
      </w:r>
    </w:p>
    <w:p>
      <w:pPr>
        <w:pStyle w:val="Estilo"/>
      </w:pPr>
      <w:r>
        <w:t>La duración de las órdenes de protección será hasta que la víctima de la violencia deje de estar expuesta al riesgo.</w:t>
      </w:r>
    </w:p>
    <w:p>
      <w:pPr>
        <w:pStyle w:val="Estilo"/>
      </w:pPr>
      <w:r>
        <w:t/>
      </w:r>
    </w:p>
    <w:p>
      <w:pPr>
        <w:pStyle w:val="Estilo"/>
      </w:pPr>
      <w:r>
        <w:t>ARTÍCULO 26.- Son órdenes de protección de emergencia las siguientes:</w:t>
      </w:r>
    </w:p>
    <w:p>
      <w:pPr>
        <w:pStyle w:val="Estilo"/>
      </w:pPr>
      <w:r>
        <w:t/>
      </w:r>
    </w:p>
    <w:p>
      <w:pPr>
        <w:pStyle w:val="Estilo"/>
      </w:pPr>
      <w:r>
        <w:t>(REFORMADA, P.O. 18 DE OCTUBRE DE 2010)</w:t>
      </w:r>
    </w:p>
    <w:p>
      <w:pPr>
        <w:pStyle w:val="Estilo"/>
      </w:pPr>
      <w:r>
        <w:t>I.- Desocupación por el generador de violencia familiar,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27.- Son órdenes de protección preventivas las siguientes:</w:t>
      </w:r>
    </w:p>
    <w:p>
      <w:pPr>
        <w:pStyle w:val="Estilo"/>
      </w:pPr>
      <w:r>
        <w:t/>
      </w:r>
    </w:p>
    <w:p>
      <w:pPr>
        <w:pStyle w:val="Estilo"/>
      </w:pPr>
      <w:r>
        <w:t>(REFORMADA PRIMER PÁRRAFO, P.O. 18 DE OCTUBRE DE 2010)</w:t>
      </w:r>
    </w:p>
    <w:p>
      <w:pPr>
        <w:pStyle w:val="Estilo"/>
      </w:pPr>
      <w:r>
        <w:t>I.- Retención y guarda de armas de fuego propiedad, custodia o posesión del generador de violencia,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Entrega inmediata,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(REFORMADA, P.O. 18 DE OCTUBRE DE 2010)</w:t>
      </w:r>
    </w:p>
    <w:p>
      <w:pPr>
        <w:pStyle w:val="Estilo"/>
      </w:pPr>
      <w:r>
        <w:t>VII.- Brindar servicios de psicoterapia reeducativa especializada y gratuita, con perspectiva de género al generador de violencia en instituciones públicas debidamente acreditadas.</w:t>
      </w:r>
    </w:p>
    <w:p>
      <w:pPr>
        <w:pStyle w:val="Estilo"/>
      </w:pPr>
      <w:r>
        <w:t/>
      </w:r>
    </w:p>
    <w:p>
      <w:pPr>
        <w:pStyle w:val="Estilo"/>
      </w:pPr>
      <w:r>
        <w:t>ARTÍCULO 28.- Corresponderá a las Autoridades competentes, otorgar las órdenes emergentes y preventivas establecidas en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29.- Son órdenes de protección de naturaleza familiar las siguientes:</w:t>
      </w:r>
    </w:p>
    <w:p>
      <w:pPr>
        <w:pStyle w:val="Estilo"/>
      </w:pPr>
      <w:r>
        <w:t/>
      </w:r>
    </w:p>
    <w:p>
      <w:pPr>
        <w:pStyle w:val="Estilo"/>
      </w:pPr>
      <w:r>
        <w:t>(REFORMADA, P.O. 18 DE OCTUBRE DE 2010)</w:t>
      </w:r>
    </w:p>
    <w:p>
      <w:pPr>
        <w:pStyle w:val="Estilo"/>
      </w:pPr>
      <w:r>
        <w:t>I.- Suspensión temporal al generador de violencia del régimen de visitas y convivencia con sus descendientes;</w:t>
      </w:r>
    </w:p>
    <w:p>
      <w:pPr>
        <w:pStyle w:val="Estilo"/>
      </w:pPr>
      <w:r>
        <w:t/>
      </w:r>
    </w:p>
    <w:p>
      <w:pPr>
        <w:pStyle w:val="Estilo"/>
      </w:pPr>
      <w:r>
        <w:t>(REFORMADA, P.O. 18 DE OCTUBRE DE 2010)</w:t>
      </w:r>
    </w:p>
    <w:p>
      <w:pPr>
        <w:pStyle w:val="Estilo"/>
      </w:pPr>
      <w:r>
        <w:t>II.- Prohibición al generador de violencia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(REFORMADA, P.O. 18 DE OCTUBRE DE 2010)</w:t>
      </w:r>
    </w:p>
    <w:p>
      <w:pPr>
        <w:pStyle w:val="Estilo"/>
      </w:pPr>
      <w:r>
        <w:t>IV.- Embargo preventivo de bienes del generador de violencia, que deberá inscribirse con carácter temporal en el Registro Público de la Propiedad y del Comercio, a efecto de garantizar las obligaciones alimentarias; y</w:t>
      </w:r>
    </w:p>
    <w:p>
      <w:pPr>
        <w:pStyle w:val="Estilo"/>
      </w:pPr>
      <w:r>
        <w:t/>
      </w:r>
    </w:p>
    <w:p>
      <w:pPr>
        <w:pStyle w:val="Estilo"/>
      </w:pPr>
      <w:r>
        <w:t>V.- Obligación alimenticia provisional e inmediata.</w:t>
      </w:r>
    </w:p>
    <w:p>
      <w:pPr>
        <w:pStyle w:val="Estilo"/>
      </w:pPr>
      <w:r>
        <w:t/>
      </w:r>
    </w:p>
    <w:p>
      <w:pPr>
        <w:pStyle w:val="Estilo"/>
      </w:pPr>
      <w:r>
        <w:t>Serán tramitadas ante los juzgados familiares, penales o mixtos que correspondan.</w:t>
      </w:r>
    </w:p>
    <w:p>
      <w:pPr>
        <w:pStyle w:val="Estilo"/>
      </w:pPr>
      <w:r>
        <w:t/>
      </w:r>
    </w:p>
    <w:p>
      <w:pPr>
        <w:pStyle w:val="Estilo"/>
      </w:pPr>
      <w:r>
        <w:t>ARTÍCULO 30.- Corresponde a las autoridades jurisdiccionales competentes valorar las órdenes y la determinación de medidas similares en sus resoluciones o sentencias. Lo anterior con motivo de los juicios o procesos que en materia familiar o penal, se estén ventilando en los Tribunales competentes.</w:t>
      </w:r>
    </w:p>
    <w:p>
      <w:pPr>
        <w:pStyle w:val="Estilo"/>
      </w:pPr>
      <w:r>
        <w:t/>
      </w:r>
    </w:p>
    <w:p>
      <w:pPr>
        <w:pStyle w:val="Estilo"/>
      </w:pPr>
      <w:r>
        <w:t>ARTÍCULO 31.- Los menores de edad podrán solicitar a través de su representante legal las órdenes de protección. Cuando se advierta la existencia de conflicto de interés entre representante legal y el menor, el Ministerio Público deberá solicitar en representación del menor las órdenes de protección en su favor.</w:t>
      </w:r>
    </w:p>
    <w:p>
      <w:pPr>
        <w:pStyle w:val="Estilo"/>
      </w:pPr>
      <w:r>
        <w:t/>
      </w:r>
    </w:p>
    <w:p>
      <w:pPr>
        <w:pStyle w:val="Estilo"/>
      </w:pPr>
      <w:r>
        <w:t>ARTÍCULO 32.- Para los efectos previstos en este capítulo los cuerpos de seguridad pública estatal y municipal así como sus auxiliares cumplirán y vigilaran la ejecución de las órdenes de protección previstas en esta Ley.</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33.-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para que puedan acceder a las políticas públicas en la materia.</w:t>
      </w:r>
    </w:p>
    <w:p>
      <w:pPr>
        <w:pStyle w:val="Estilo"/>
      </w:pPr>
      <w:r>
        <w:t/>
      </w:r>
    </w:p>
    <w:p>
      <w:pPr>
        <w:pStyle w:val="Estilo"/>
      </w:pPr>
      <w:r>
        <w:t>ARTÍCULO 34.- El Sistema se conformará por las y los titulares de:</w:t>
      </w:r>
    </w:p>
    <w:p>
      <w:pPr>
        <w:pStyle w:val="Estilo"/>
      </w:pPr>
      <w:r>
        <w:t/>
      </w:r>
    </w:p>
    <w:p>
      <w:pPr>
        <w:pStyle w:val="Estilo"/>
      </w:pPr>
      <w:r>
        <w:t>I.- El Ejecutivo Estatal, quien tendrá el cargo de Presidente Honorario;</w:t>
      </w:r>
    </w:p>
    <w:p>
      <w:pPr>
        <w:pStyle w:val="Estilo"/>
      </w:pPr>
      <w:r>
        <w:t/>
      </w:r>
    </w:p>
    <w:p>
      <w:pPr>
        <w:pStyle w:val="Estilo"/>
      </w:pPr>
      <w:r>
        <w:t>(REFORMADA, P.O. 18 DE OCTUBRE DE 2010)</w:t>
      </w:r>
    </w:p>
    <w:p>
      <w:pPr>
        <w:pStyle w:val="Estilo"/>
      </w:pPr>
      <w:r>
        <w:t>II.- La Secretaría de Gobierno, quien fungirá como Presidente Ejecutivo;</w:t>
      </w:r>
    </w:p>
    <w:p>
      <w:pPr>
        <w:pStyle w:val="Estilo"/>
      </w:pPr>
      <w:r>
        <w:t/>
      </w:r>
    </w:p>
    <w:p>
      <w:pPr>
        <w:pStyle w:val="Estilo"/>
      </w:pPr>
      <w:r>
        <w:t>(REFORMADA, P.O. 18 DE OCTUBRE DE 2010)</w:t>
      </w:r>
    </w:p>
    <w:p>
      <w:pPr>
        <w:pStyle w:val="Estilo"/>
      </w:pPr>
      <w:r>
        <w:t>III.- La Secretaría de Desarrollo Social;</w:t>
      </w:r>
    </w:p>
    <w:p>
      <w:pPr>
        <w:pStyle w:val="Estilo"/>
      </w:pPr>
      <w:r>
        <w:t/>
      </w:r>
    </w:p>
    <w:p>
      <w:pPr>
        <w:pStyle w:val="Estilo"/>
      </w:pPr>
      <w:r>
        <w:t>IV.- La Secretaría de Seguridad 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(REFORMADA, P.O. 31 DE DICIEMBRE DE 2012)</w:t>
      </w:r>
    </w:p>
    <w:p>
      <w:pPr>
        <w:pStyle w:val="Estilo"/>
      </w:pPr>
      <w:r>
        <w:t>VII.- La Secretaría del Trabajo y Previsión Social;</w:t>
      </w:r>
    </w:p>
    <w:p>
      <w:pPr>
        <w:pStyle w:val="Estilo"/>
      </w:pPr>
      <w:r>
        <w:t/>
      </w:r>
    </w:p>
    <w:p>
      <w:pPr>
        <w:pStyle w:val="Estilo"/>
      </w:pPr>
      <w:r>
        <w:t>VIII.- La Procuraduría General de Justicia del Estado;</w:t>
      </w:r>
    </w:p>
    <w:p>
      <w:pPr>
        <w:pStyle w:val="Estilo"/>
      </w:pPr>
      <w:r>
        <w:t/>
      </w:r>
    </w:p>
    <w:p>
      <w:pPr>
        <w:pStyle w:val="Estilo"/>
      </w:pPr>
      <w:r>
        <w:t>IX.- El Instituto Hidalguense de las Mujeres, quien ocupará la Secretaría Técnica del Sistema;</w:t>
      </w:r>
    </w:p>
    <w:p>
      <w:pPr>
        <w:pStyle w:val="Estilo"/>
      </w:pPr>
      <w:r>
        <w:t/>
      </w:r>
    </w:p>
    <w:p>
      <w:pPr>
        <w:pStyle w:val="Estilo"/>
      </w:pPr>
      <w:r>
        <w:t>X.- El Sistema Estatal para el Desarrollo Integral de la Familia;</w:t>
      </w:r>
    </w:p>
    <w:p>
      <w:pPr>
        <w:pStyle w:val="Estilo"/>
      </w:pPr>
      <w:r>
        <w:t/>
      </w:r>
    </w:p>
    <w:p>
      <w:pPr>
        <w:pStyle w:val="Estilo"/>
      </w:pPr>
      <w:r>
        <w:t>XI.- El Poder Judicial a través del o la Presidente del Tribunal Superior de Justicia; </w:t>
      </w:r>
    </w:p>
    <w:p>
      <w:pPr>
        <w:pStyle w:val="Estilo"/>
      </w:pPr>
      <w:r>
        <w:t/>
      </w:r>
    </w:p>
    <w:p>
      <w:pPr>
        <w:pStyle w:val="Estilo"/>
      </w:pPr>
      <w:r>
        <w:t>(REFORMADA, P.O. 18 DE OCTUBRE DE 2010)</w:t>
      </w:r>
    </w:p>
    <w:p>
      <w:pPr>
        <w:pStyle w:val="Estilo"/>
      </w:pPr>
      <w:r>
        <w:t>XII.- El Congreso del Estado, a través del Presidente de la Junta de Gobierno;</w:t>
      </w:r>
    </w:p>
    <w:p>
      <w:pPr>
        <w:pStyle w:val="Estilo"/>
      </w:pPr>
      <w:r>
        <w:t/>
      </w:r>
    </w:p>
    <w:p>
      <w:pPr>
        <w:pStyle w:val="Estilo"/>
      </w:pPr>
      <w:r>
        <w:t>(REFORMADA, P.O. 18 DE OCTUBRE DE 2010)</w:t>
      </w:r>
    </w:p>
    <w:p>
      <w:pPr>
        <w:pStyle w:val="Estilo"/>
      </w:pPr>
      <w:r>
        <w:t>XIII.- La Comisión de Derechos Humanos del Estado de Hidalgo; y</w:t>
      </w:r>
    </w:p>
    <w:p>
      <w:pPr>
        <w:pStyle w:val="Estilo"/>
      </w:pPr>
      <w:r>
        <w:t/>
      </w:r>
    </w:p>
    <w:p>
      <w:pPr>
        <w:pStyle w:val="Estilo"/>
      </w:pPr>
      <w:r>
        <w:t>(ADICIONADA [N. DE E. REFORMADA], P.O. 31 DE DICIEMBRE DE 2012)</w:t>
      </w:r>
    </w:p>
    <w:p>
      <w:pPr>
        <w:pStyle w:val="Estilo"/>
      </w:pPr>
      <w:r>
        <w:t>XIV.- Los organismos y Dependencias instituidos para la protección de los derechos de las mujeres en el ámbito Municipal.</w:t>
      </w:r>
    </w:p>
    <w:p>
      <w:pPr>
        <w:pStyle w:val="Estilo"/>
      </w:pPr>
      <w:r>
        <w:t/>
      </w:r>
    </w:p>
    <w:p>
      <w:pPr>
        <w:pStyle w:val="Estilo"/>
      </w:pPr>
      <w:r>
        <w:t>(ADICIONADO, P.O. 18 DE OCTUBRE DE 2010)</w:t>
      </w:r>
    </w:p>
    <w:p>
      <w:pPr>
        <w:pStyle w:val="Estilo"/>
      </w:pPr>
      <w:r>
        <w:t>La participación del Poder Judicial, del Congreso del Estado Libre y Soberano de Hidalgo y Comisión de Derechos Humanos, se dará a invitación del propio Sistema.</w:t>
      </w:r>
    </w:p>
    <w:p>
      <w:pPr>
        <w:pStyle w:val="Estilo"/>
      </w:pPr>
      <w:r>
        <w:t/>
      </w:r>
    </w:p>
    <w:p>
      <w:pPr>
        <w:pStyle w:val="Estilo"/>
      </w:pPr>
      <w:r>
        <w:t>(ADICIONADO, P.O. 18 DE OCTUBRE DE 2010)</w:t>
      </w:r>
    </w:p>
    <w:p>
      <w:pPr>
        <w:pStyle w:val="Estilo"/>
      </w:pPr>
      <w:r>
        <w:t>ARTÍCULO 34 BIS.- El Sistema opera con tres subsistemas:</w:t>
      </w:r>
    </w:p>
    <w:p>
      <w:pPr>
        <w:pStyle w:val="Estilo"/>
      </w:pPr>
      <w:r>
        <w:t/>
      </w:r>
    </w:p>
    <w:p>
      <w:pPr>
        <w:pStyle w:val="Estilo"/>
      </w:pPr>
      <w:r>
        <w:t>I.- Subsistema Municipal: Conformado por los Municipios que integran el Estado de Hidalgo, los cuales podrán establecer a su interior los ejes de acción que prevé la Ley, además de realizar actividades regionales en conjunto;</w:t>
      </w:r>
    </w:p>
    <w:p>
      <w:pPr>
        <w:pStyle w:val="Estilo"/>
      </w:pPr>
      <w:r>
        <w:t/>
      </w:r>
    </w:p>
    <w:p>
      <w:pPr>
        <w:pStyle w:val="Estilo"/>
      </w:pPr>
      <w:r>
        <w:t>II.- Subsistema de Acción: Conformado por los titulares de las Dependencias de la</w:t>
      </w:r>
    </w:p>
    <w:p>
      <w:pPr>
        <w:pStyle w:val="Estilo"/>
      </w:pPr>
      <w:r>
        <w:t>Administración Pública Estatal, e integrado por tres comisiones de:</w:t>
      </w:r>
    </w:p>
    <w:p>
      <w:pPr>
        <w:pStyle w:val="Estilo"/>
      </w:pPr>
      <w:r>
        <w:t/>
      </w:r>
    </w:p>
    <w:p>
      <w:pPr>
        <w:pStyle w:val="Estilo"/>
      </w:pPr>
      <w:r>
        <w:t>a.- Prevención;</w:t>
      </w:r>
    </w:p>
    <w:p>
      <w:pPr>
        <w:pStyle w:val="Estilo"/>
      </w:pPr>
      <w:r>
        <w:t/>
      </w:r>
    </w:p>
    <w:p>
      <w:pPr>
        <w:pStyle w:val="Estilo"/>
      </w:pPr>
      <w:r>
        <w:t>b.- Atención; y</w:t>
      </w:r>
    </w:p>
    <w:p>
      <w:pPr>
        <w:pStyle w:val="Estilo"/>
      </w:pPr>
      <w:r>
        <w:t/>
      </w:r>
    </w:p>
    <w:p>
      <w:pPr>
        <w:pStyle w:val="Estilo"/>
      </w:pPr>
      <w:r>
        <w:t>c.- Erradicación.</w:t>
      </w:r>
    </w:p>
    <w:p>
      <w:pPr>
        <w:pStyle w:val="Estilo"/>
      </w:pPr>
      <w:r>
        <w:t/>
      </w:r>
    </w:p>
    <w:p>
      <w:pPr>
        <w:pStyle w:val="Estilo"/>
      </w:pPr>
      <w:r>
        <w:t>La finalidad y objetivo del Subsistema de Acción será, aportar los avances en la construcción de modelos, por cada uno de los ejes de acción, que prevé la Ley, proporcionando la información respectiva a la Secretaría Ejecutiva en los instrumentos y mecanismos que para tal efecto, ésta diseñe y establezca.</w:t>
      </w:r>
    </w:p>
    <w:p>
      <w:pPr>
        <w:pStyle w:val="Estilo"/>
      </w:pPr>
      <w:r>
        <w:t/>
      </w:r>
    </w:p>
    <w:p>
      <w:pPr>
        <w:pStyle w:val="Estilo"/>
      </w:pPr>
      <w:r>
        <w:t>III.- Subsistema de Armonización: Conformado por dos unidades, la legislativa y la judicial, que examinarán semestralmente los avances legislativos en el País, a efecto de instrumentar acciones que permitan estar en concordancia a nivel Federal y con otras Entidades de la República. Estará encabezado por el Instituto Hidalguense de las Mujeres.</w:t>
      </w:r>
    </w:p>
    <w:p>
      <w:pPr>
        <w:pStyle w:val="Estilo"/>
      </w:pPr>
      <w:r>
        <w:t/>
      </w:r>
    </w:p>
    <w:p>
      <w:pPr>
        <w:pStyle w:val="Estilo"/>
      </w:pPr>
      <w:r>
        <w:t>ARTÍCULO 35.- La Secretaría Técnica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36.- El Programa, en concordancia con el Plan Estatal de Desarrollo, deberá contener las acciones con perspectiva de género para:</w:t>
      </w:r>
    </w:p>
    <w:p>
      <w:pPr>
        <w:pStyle w:val="Estilo"/>
      </w:pPr>
      <w:r>
        <w:t/>
      </w:r>
    </w:p>
    <w:p>
      <w:pPr>
        <w:pStyle w:val="Estilo"/>
      </w:pPr>
      <w:r>
        <w:t>I.- Impulsar y fomentar el conocimiento y el respeto a los derechos fundamentales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fundamentales de las mujeres a las y/o servidores públicos encargados de la seguridad pública, procuración y administración de justicia y demás encargados de las políticas de prevención, atención, sanción y eliminación de la violencia contra las mujeres, con el fin de dotarles de instrumentos que les permitan actuar con perspectiva de género;</w:t>
      </w:r>
    </w:p>
    <w:p>
      <w:pPr>
        <w:pStyle w:val="Estilo"/>
      </w:pPr>
      <w:r>
        <w:t/>
      </w:r>
    </w:p>
    <w:p>
      <w:pPr>
        <w:pStyle w:val="Estilo"/>
      </w:pPr>
      <w:r>
        <w:t>IV.- Brindar los servicios especializados y gratuitos para la atención y protección a las víctimas, por medio de las Autoridades y las instituciones públicas o privadas, en el caso de existir convenios;</w:t>
      </w:r>
    </w:p>
    <w:p>
      <w:pPr>
        <w:pStyle w:val="Estilo"/>
      </w:pPr>
      <w:r>
        <w:t/>
      </w:r>
    </w:p>
    <w:p>
      <w:pPr>
        <w:pStyle w:val="Estilo"/>
      </w:pPr>
      <w:r>
        <w:t>V.- Fomentar y apoyar programas de educación, destinados a sensibilizar y concientizar a la sociedad sobre las causas y las consecuencias de la violencia contra las mujeres;</w:t>
      </w:r>
    </w:p>
    <w:p>
      <w:pPr>
        <w:pStyle w:val="Estilo"/>
      </w:pPr>
      <w:r>
        <w:t/>
      </w:r>
    </w:p>
    <w:p>
      <w:pPr>
        <w:pStyle w:val="Estilo"/>
      </w:pPr>
      <w:r>
        <w:t>VI.- Diseñar programas de orientación y asesorías a víctimas que les permitan participar plenamente en el ámbito social y laboral;</w:t>
      </w:r>
    </w:p>
    <w:p>
      <w:pPr>
        <w:pStyle w:val="Estilo"/>
      </w:pPr>
      <w:r>
        <w:t/>
      </w:r>
    </w:p>
    <w:p>
      <w:pPr>
        <w:pStyle w:val="Estilo"/>
      </w:pPr>
      <w:r>
        <w:t>VII.- Vigilar que los medios de comunicación no fomenten la violencia contra las mujeres y que favorezcan la erradicación de todos los tipos y modalidades de violencia, para fortalecer el respeto a los derechos fundamentales y la dignidad de las mujeres;</w:t>
      </w:r>
    </w:p>
    <w:p>
      <w:pPr>
        <w:pStyle w:val="Estilo"/>
      </w:pPr>
      <w:r>
        <w:t/>
      </w:r>
    </w:p>
    <w:p>
      <w:pPr>
        <w:pStyle w:val="Estilo"/>
      </w:pPr>
      <w:r>
        <w:t>VIII.-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periódicamente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 Promover la inclusión en el Plan Estatal de Desarrollo, de las medidas y las políticas de gobierno para erradicar la violencia contra las mujeres;</w:t>
      </w:r>
    </w:p>
    <w:p>
      <w:pPr>
        <w:pStyle w:val="Estilo"/>
      </w:pPr>
      <w:r>
        <w:t/>
      </w:r>
    </w:p>
    <w:p>
      <w:pPr>
        <w:pStyle w:val="Estilo"/>
      </w:pPr>
      <w:r>
        <w:t>XI.- Fortalecer la cultura de denuncia de la violencia contra las mujeres, en el ámbito de competencia de las dependencias y Entidades de la Administración Pública, para garantizar su seguridad y su integridad;</w:t>
      </w:r>
    </w:p>
    <w:p>
      <w:pPr>
        <w:pStyle w:val="Estilo"/>
      </w:pPr>
      <w:r>
        <w:t/>
      </w:r>
    </w:p>
    <w:p>
      <w:pPr>
        <w:pStyle w:val="Estilo"/>
      </w:pPr>
      <w:r>
        <w:t>XII.- Diseñar un modelo integral de atención a los derechos fundamentales de las mujeres que deberán instrumentar dependencias, entidades y las instituciones públicas y privadas y los refugios encargados de la atención de las mujeres víctimas de violencia; y</w:t>
      </w:r>
    </w:p>
    <w:p>
      <w:pPr>
        <w:pStyle w:val="Estilo"/>
      </w:pPr>
      <w:r>
        <w:t/>
      </w:r>
    </w:p>
    <w:p>
      <w:pPr>
        <w:pStyle w:val="Estilo"/>
      </w:pPr>
      <w:r>
        <w:t>XIII.- Fomentar la armonización legislativa para erradicar la discriminación y violencia de género, a fin de evitar cualquier declaratoria de alerta de género, con motivo del agravio comparado.</w:t>
      </w:r>
    </w:p>
    <w:p>
      <w:pPr>
        <w:pStyle w:val="Estilo"/>
      </w:pPr>
      <w:r>
        <w:t/>
      </w:r>
    </w:p>
    <w:p>
      <w:pPr>
        <w:pStyle w:val="Estilo"/>
      </w:pPr>
      <w:r>
        <w:t>ARTÍCULO 37.-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ARTÍCULO 38.- Los integrantes del Sistema proporcionaran sin dilación y con toda oportunidad la información estadística que corresponda para integrarse al Banco Estatal de datos de violencia contra las mujeres y deberán participar en la elaboración del Programa Estatal para Prevenir, Atender, Sancionar y Erradicar la Violencia contra las Mujeres.</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39.- El Estado y los Municipios coadyuvarán para el cumplimiento de los objetivos de esta Ley, de conformidad con la competencia, forma de organización y operación previstas en el presente ordenamiento, su Reglamento y demás disposiciones legales aplicables.</w:t>
      </w:r>
    </w:p>
    <w:p>
      <w:pPr>
        <w:pStyle w:val="Estilo"/>
      </w:pPr>
      <w:r>
        <w:t/>
      </w:r>
    </w:p>
    <w:p>
      <w:pPr>
        <w:pStyle w:val="Estilo"/>
      </w:pPr>
      <w:r>
        <w:t/>
      </w:r>
    </w:p>
    <w:p>
      <w:pPr>
        <w:pStyle w:val="Estilo"/>
      </w:pPr>
      <w:r>
        <w:t>SECCIÓN PRIMERA</w:t>
      </w:r>
    </w:p>
    <w:p>
      <w:pPr>
        <w:pStyle w:val="Estilo"/>
      </w:pPr>
      <w:r>
        <w:t/>
      </w:r>
    </w:p>
    <w:p>
      <w:pPr>
        <w:pStyle w:val="Estilo"/>
      </w:pPr>
      <w:r>
        <w:t>DEL PODER EJECUTIVO ESTATAL</w:t>
      </w:r>
    </w:p>
    <w:p>
      <w:pPr>
        <w:pStyle w:val="Estilo"/>
      </w:pPr>
      <w:r>
        <w:t/>
      </w:r>
    </w:p>
    <w:p>
      <w:pPr>
        <w:pStyle w:val="Estilo"/>
      </w:pPr>
      <w:r>
        <w:t>ARTÍCULO 40.- Son facultades y obligaciones del Poder Ejecutivo:</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en concordancia con las políticas nacionales;</w:t>
      </w:r>
    </w:p>
    <w:p>
      <w:pPr>
        <w:pStyle w:val="Estilo"/>
      </w:pPr>
      <w:r>
        <w:t/>
      </w:r>
    </w:p>
    <w:p>
      <w:pPr>
        <w:pStyle w:val="Estilo"/>
      </w:pPr>
      <w:r>
        <w:t>III.- Vigilar el cabal cumplimiento de la presente Ley y de los instrumentos jurídicos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Asegurar la difusión y promoción de los derechos de las mujeres con base en el reconocimiento de la composición pluricultural del Estado;</w:t>
      </w:r>
    </w:p>
    <w:p>
      <w:pPr>
        <w:pStyle w:val="Estilo"/>
      </w:pPr>
      <w:r>
        <w:t/>
      </w:r>
    </w:p>
    <w:p>
      <w:pPr>
        <w:pStyle w:val="Estilo"/>
      </w:pPr>
      <w:r>
        <w:t>VI.- Vigilar que los usos y costumbres de la sociedad no atenten contra los derechos fundamentales de las mujeres;</w:t>
      </w:r>
    </w:p>
    <w:p>
      <w:pPr>
        <w:pStyle w:val="Estilo"/>
      </w:pPr>
      <w:r>
        <w:t/>
      </w:r>
    </w:p>
    <w:p>
      <w:pPr>
        <w:pStyle w:val="Estilo"/>
      </w:pPr>
      <w:r>
        <w:t>VII.- Coordinar la creación de programas de reeducación con perspectiva de género;</w:t>
      </w:r>
    </w:p>
    <w:p>
      <w:pPr>
        <w:pStyle w:val="Estilo"/>
      </w:pPr>
      <w:r>
        <w:t/>
      </w:r>
    </w:p>
    <w:p>
      <w:pPr>
        <w:pStyle w:val="Estilo"/>
      </w:pPr>
      <w:r>
        <w:t>VIII.- Garantizar una adecuada coordinación entre la Federación, las Entidades Federativas y los Municipios, con la finalidad de erradicar la violencia contra las mujeres;</w:t>
      </w:r>
    </w:p>
    <w:p>
      <w:pPr>
        <w:pStyle w:val="Estilo"/>
      </w:pPr>
      <w:r>
        <w:t/>
      </w:r>
    </w:p>
    <w:p>
      <w:pPr>
        <w:pStyle w:val="Estilo"/>
      </w:pPr>
      <w:r>
        <w:t>IX.- Realizar a través del Instituto Hidalguense de las Mujeres y con el apoyo de las instancias correspondientes, campañas de información, con énfasis en la doctrina de la protección integral de los derechos fundamentales de las mujeres, en el conocimiento de las leyes, las medidas y los programas que las protegen, así como de los recursos jurídicos que las asisten;</w:t>
      </w:r>
    </w:p>
    <w:p>
      <w:pPr>
        <w:pStyle w:val="Estilo"/>
      </w:pPr>
      <w:r>
        <w:t/>
      </w:r>
    </w:p>
    <w:p>
      <w:pPr>
        <w:pStyle w:val="Estilo"/>
      </w:pPr>
      <w:r>
        <w:t>X.- Impulsar la celebración de acuerdos intersectoriales de coordinación y cooperación de manera que sirvan de cauce para lograr la atención integral de las mujeres;</w:t>
      </w:r>
    </w:p>
    <w:p>
      <w:pPr>
        <w:pStyle w:val="Estilo"/>
      </w:pPr>
      <w:r>
        <w:t/>
      </w:r>
    </w:p>
    <w:p>
      <w:pPr>
        <w:pStyle w:val="Estilo"/>
      </w:pPr>
      <w:r>
        <w:t>XI.- Promover y realizar investigaciones con perspectiva de género sobre las causas y las consecuencias de la violencia contra las mujeres;</w:t>
      </w:r>
    </w:p>
    <w:p>
      <w:pPr>
        <w:pStyle w:val="Estilo"/>
      </w:pPr>
      <w:r>
        <w:t/>
      </w:r>
    </w:p>
    <w:p>
      <w:pPr>
        <w:pStyle w:val="Estilo"/>
      </w:pPr>
      <w:r>
        <w:t>XII.- Evaluar la eficacia y eficiencia de las acciones del Programa, con base en los resultados de las investigaciones previstas en la fracción anterior;</w:t>
      </w:r>
    </w:p>
    <w:p>
      <w:pPr>
        <w:pStyle w:val="Estilo"/>
      </w:pPr>
      <w:r>
        <w:t/>
      </w:r>
    </w:p>
    <w:p>
      <w:pPr>
        <w:pStyle w:val="Estilo"/>
      </w:pPr>
      <w:r>
        <w:t>XIII.- Incluir en su informe anual ante el Congreso del Estado Libre y Soberano de Hidalgo los avances del Programa;</w:t>
      </w:r>
    </w:p>
    <w:p>
      <w:pPr>
        <w:pStyle w:val="Estilo"/>
      </w:pPr>
      <w:r>
        <w:t/>
      </w:r>
    </w:p>
    <w:p>
      <w:pPr>
        <w:pStyle w:val="Estilo"/>
      </w:pPr>
      <w:r>
        <w:t>XIV.- Vigilar que los medios de comunicación no promuevan patrones de conducta generadores de violencia, haciendo del conocimiento del Sistema Nacional para Prevenir, Atender, Sancionar y Erradicar la Violencia contra las Mujeres, cualquier violación a la Ley;</w:t>
      </w:r>
    </w:p>
    <w:p>
      <w:pPr>
        <w:pStyle w:val="Estilo"/>
      </w:pPr>
      <w:r>
        <w:t/>
      </w:r>
    </w:p>
    <w:p>
      <w:pPr>
        <w:pStyle w:val="Estilo"/>
      </w:pPr>
      <w:r>
        <w:t>XV.- Desarrollar los mecanismos necesarios para el cumplimiento de la presente Ley;</w:t>
      </w:r>
    </w:p>
    <w:p>
      <w:pPr>
        <w:pStyle w:val="Estilo"/>
      </w:pPr>
      <w:r>
        <w:t/>
      </w:r>
    </w:p>
    <w:p>
      <w:pPr>
        <w:pStyle w:val="Estilo"/>
      </w:pPr>
      <w:r>
        <w:t>XVI.- Requerir la asignación de los recursos presupuestales necesarios para hacer frente a las contingencias de alerta de violencia de género contra las mujeres;</w:t>
      </w:r>
    </w:p>
    <w:p>
      <w:pPr>
        <w:pStyle w:val="Estilo"/>
      </w:pPr>
      <w:r>
        <w:t/>
      </w:r>
    </w:p>
    <w:p>
      <w:pPr>
        <w:pStyle w:val="Estilo"/>
      </w:pPr>
      <w:r>
        <w:t>XVII.- Impulsar la creación de refugios para las víctimas conforme al modelo de atención diseñado por el Sistema Estatal; y</w:t>
      </w:r>
    </w:p>
    <w:p>
      <w:pPr>
        <w:pStyle w:val="Estilo"/>
      </w:pPr>
      <w:r>
        <w:t/>
      </w:r>
    </w:p>
    <w:p>
      <w:pPr>
        <w:pStyle w:val="Estilo"/>
      </w:pPr>
      <w:r>
        <w:t>XVIII.-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SECRETARIA DE GOBIERNO</w:t>
      </w:r>
    </w:p>
    <w:p>
      <w:pPr>
        <w:pStyle w:val="Estilo"/>
      </w:pPr>
      <w:r>
        <w:t/>
      </w:r>
    </w:p>
    <w:p>
      <w:pPr>
        <w:pStyle w:val="Estilo"/>
      </w:pPr>
      <w:r>
        <w:t>ARTÍCULO 41.- Corresponde a la Secretaría de Gobierno:</w:t>
      </w:r>
    </w:p>
    <w:p>
      <w:pPr>
        <w:pStyle w:val="Estilo"/>
      </w:pPr>
      <w:r>
        <w:t/>
      </w:r>
    </w:p>
    <w:p>
      <w:pPr>
        <w:pStyle w:val="Estilo"/>
      </w:pPr>
      <w:r>
        <w:t>(REFORMADA, P.O. 18 DE OCTUBRE DE 2010)</w:t>
      </w:r>
    </w:p>
    <w:p>
      <w:pPr>
        <w:pStyle w:val="Estilo"/>
      </w:pPr>
      <w:r>
        <w:t>I.- Presidir el Sistema;</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Participar en los trabajos de promoción y defensa de los derechos fundamentales de las mujeres, que lleven a cabo las Dependencias y Entidades de la Administración Pública Estatal;</w:t>
      </w:r>
    </w:p>
    <w:p>
      <w:pPr>
        <w:pStyle w:val="Estilo"/>
      </w:pPr>
      <w:r>
        <w:t/>
      </w:r>
    </w:p>
    <w:p>
      <w:pPr>
        <w:pStyle w:val="Estilo"/>
      </w:pPr>
      <w:r>
        <w:t>IV.- Establecer, utilizar, supervisar y mantener todos los instrumentos y acciones encaminados al mejoramiento del Sistema y del Programa; y</w:t>
      </w:r>
    </w:p>
    <w:p>
      <w:pPr>
        <w:pStyle w:val="Estilo"/>
      </w:pPr>
      <w:r>
        <w:t/>
      </w:r>
    </w:p>
    <w:p>
      <w:pPr>
        <w:pStyle w:val="Estilo"/>
      </w:pPr>
      <w:r>
        <w:t>(REFORMADA [N. DE E. ADICIONADA], P.O. 18 DE OCTUBRE DE 2010)</w:t>
      </w:r>
    </w:p>
    <w:p>
      <w:pPr>
        <w:pStyle w:val="Estilo"/>
      </w:pPr>
      <w:r>
        <w:t>V.- Participar en la elaboración del Programa en coordinación con las demás autoridades integrantes del Sistema; y</w:t>
      </w:r>
    </w:p>
    <w:p>
      <w:pPr>
        <w:pStyle w:val="Estilo"/>
      </w:pPr>
      <w:r>
        <w:t/>
      </w:r>
    </w:p>
    <w:p>
      <w:pPr>
        <w:pStyle w:val="Estilo"/>
      </w:pPr>
      <w:r>
        <w:t>(REFORMADA [N. DE E. REUBICADA], P.O. 18 DE OCTUBRE DE 2010)</w:t>
      </w:r>
    </w:p>
    <w:p>
      <w:pPr>
        <w:pStyle w:val="Estilo"/>
      </w:pPr>
      <w:r>
        <w:t>VI.-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SECRETARIA DE DESARROLLO SOCIAL</w:t>
      </w:r>
    </w:p>
    <w:p>
      <w:pPr>
        <w:pStyle w:val="Estilo"/>
      </w:pPr>
      <w:r>
        <w:t/>
      </w:r>
    </w:p>
    <w:p>
      <w:pPr>
        <w:pStyle w:val="Estilo"/>
      </w:pPr>
      <w:r>
        <w:t>ARTÍCULO 42.- Corresponde a la Secretaría de Desarrollo Social:</w:t>
      </w:r>
    </w:p>
    <w:p>
      <w:pPr>
        <w:pStyle w:val="Estilo"/>
      </w:pPr>
      <w:r>
        <w:t/>
      </w:r>
    </w:p>
    <w:p>
      <w:pPr>
        <w:pStyle w:val="Estilo"/>
      </w:pPr>
      <w:r>
        <w:t>I.- (DEROGADA, P.O. 18 DE OCTUBRE DE 2010);</w:t>
      </w:r>
    </w:p>
    <w:p>
      <w:pPr>
        <w:pStyle w:val="Estilo"/>
      </w:pPr>
      <w:r>
        <w:t/>
      </w:r>
    </w:p>
    <w:p>
      <w:pPr>
        <w:pStyle w:val="Estilo"/>
      </w:pPr>
      <w:r>
        <w:t>II.- Formular las bases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los trabajos de promoción y defensa de los derechos fundamentales de las mujeres, que lleven a cabo las dependencias y entidades de la Administración Pública Estatal;</w:t>
      </w:r>
    </w:p>
    <w:p>
      <w:pPr>
        <w:pStyle w:val="Estilo"/>
      </w:pPr>
      <w:r>
        <w:t/>
      </w:r>
    </w:p>
    <w:p>
      <w:pPr>
        <w:pStyle w:val="Estilo"/>
      </w:pPr>
      <w:r>
        <w:t>IV.- Diseñar la política integral con perspectiva de género para promover la cultura del respeto a los derechos fundamentales de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Difundir a través de diversos medios, los resultados del Sistema y del Programa a los que se refiere esta Ley;</w:t>
      </w:r>
    </w:p>
    <w:p>
      <w:pPr>
        <w:pStyle w:val="Estilo"/>
      </w:pPr>
      <w:r>
        <w:t/>
      </w:r>
    </w:p>
    <w:p>
      <w:pPr>
        <w:pStyle w:val="Estilo"/>
      </w:pPr>
      <w:r>
        <w:t>IX.- Fomentar el desarrollo social desde la visión de protección integral de los derechos fundamentales de las mujeres con perspectiva de género, para procurarles una vida libre de violencia;</w:t>
      </w:r>
    </w:p>
    <w:p>
      <w:pPr>
        <w:pStyle w:val="Estilo"/>
      </w:pPr>
      <w:r>
        <w:t/>
      </w:r>
    </w:p>
    <w:p>
      <w:pPr>
        <w:pStyle w:val="Estilo"/>
      </w:pPr>
      <w:r>
        <w:t>X.- Coadyuvar en la promoción de los derechos fundamentales de las mujeres;</w:t>
      </w:r>
    </w:p>
    <w:p>
      <w:pPr>
        <w:pStyle w:val="Estilo"/>
      </w:pPr>
      <w:r>
        <w:t/>
      </w:r>
    </w:p>
    <w:p>
      <w:pPr>
        <w:pStyle w:val="Estilo"/>
      </w:pPr>
      <w:r>
        <w:t>XI.- Formular la política de desarrollo social del Estado considerando la igualdad de las mujeres y su plena participación en el ámbito social;</w:t>
      </w:r>
    </w:p>
    <w:p>
      <w:pPr>
        <w:pStyle w:val="Estilo"/>
      </w:pPr>
      <w:r>
        <w:t/>
      </w:r>
    </w:p>
    <w:p>
      <w:pPr>
        <w:pStyle w:val="Estilo"/>
      </w:pPr>
      <w:r>
        <w:t>XII.- Promover políticas de igualdad de condiciones y oportunidades entre mujeres y hombres;</w:t>
      </w:r>
    </w:p>
    <w:p>
      <w:pPr>
        <w:pStyle w:val="Estilo"/>
      </w:pPr>
      <w:r>
        <w:t/>
      </w:r>
    </w:p>
    <w:p>
      <w:pPr>
        <w:pStyle w:val="Estilo"/>
      </w:pPr>
      <w:r>
        <w:t>XIII.- Promover políticas de prevención y atención de la violencia contra las mujeres;</w:t>
      </w:r>
    </w:p>
    <w:p>
      <w:pPr>
        <w:pStyle w:val="Estilo"/>
      </w:pPr>
      <w:r>
        <w:t/>
      </w:r>
    </w:p>
    <w:p>
      <w:pPr>
        <w:pStyle w:val="Estilo"/>
      </w:pPr>
      <w:r>
        <w:t>XIV.- Coordinar la armonización legislativa para erradicar la discriminación y violencia de género, conjuntamente con el Instituto Hidalguense de las Mujeres, pudiendo invitar o establecer coordinación con la Comisión de Equidad de Género del Congreso del Estado, al Poder Judicial así como a la sociedad civil organizada, a fin de evitar cualquier declaratoria de alerta de género, con motivo del agravio comparado;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SECRETARIA DE SEGURIDAD PÚBLICA</w:t>
      </w:r>
    </w:p>
    <w:p>
      <w:pPr>
        <w:pStyle w:val="Estilo"/>
      </w:pPr>
      <w:r>
        <w:t/>
      </w:r>
    </w:p>
    <w:p>
      <w:pPr>
        <w:pStyle w:val="Estilo"/>
      </w:pPr>
      <w:r>
        <w:t>ARTÍCULO 43.- Corresponde a la Secretaría de Seguridad Pública:</w:t>
      </w:r>
    </w:p>
    <w:p>
      <w:pPr>
        <w:pStyle w:val="Estilo"/>
      </w:pPr>
      <w:r>
        <w:t/>
      </w:r>
    </w:p>
    <w:p>
      <w:pPr>
        <w:pStyle w:val="Estilo"/>
      </w:pPr>
      <w:r>
        <w:t>(REFORMADA, P.O. 18 DE OCTUBRE DE 2010)</w:t>
      </w:r>
    </w:p>
    <w:p>
      <w:pPr>
        <w:pStyle w:val="Estilo"/>
      </w:pPr>
      <w:r>
        <w:t>I.- Establecer un subprograma anual de capacitación y entrenamiento para los diversos cuerpos policiacos, a efecto de que estén en aptitud y actitud de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(REFORMADA, P.O. 18 DE OCTUBRE DE 2010)</w:t>
      </w:r>
    </w:p>
    <w:p>
      <w:pPr>
        <w:pStyle w:val="Estilo"/>
      </w:pPr>
      <w:r>
        <w:t>III.- Establecer las acciones y medidas que se deberán tomar para la reinserción social del generador de violencia;</w:t>
      </w:r>
    </w:p>
    <w:p>
      <w:pPr>
        <w:pStyle w:val="Estilo"/>
      </w:pPr>
      <w:r>
        <w:t/>
      </w:r>
    </w:p>
    <w:p>
      <w:pPr>
        <w:pStyle w:val="Estilo"/>
      </w:pPr>
      <w:r>
        <w:t>IV.- Ejecutar y dar seguimiento a las acciones del Programa que le correspondan;</w:t>
      </w:r>
    </w:p>
    <w:p>
      <w:pPr>
        <w:pStyle w:val="Estilo"/>
      </w:pPr>
      <w:r>
        <w:t/>
      </w:r>
    </w:p>
    <w:p>
      <w:pPr>
        <w:pStyle w:val="Estilo"/>
      </w:pPr>
      <w:r>
        <w:t>V.- Establecer, utilizar, supervisar y mantener todos los instrumentos y acciones encaminados al mejoramiento del Sistema y del Programa; y</w:t>
      </w:r>
    </w:p>
    <w:p>
      <w:pPr>
        <w:pStyle w:val="Estilo"/>
      </w:pPr>
      <w:r>
        <w:t/>
      </w:r>
    </w:p>
    <w:p>
      <w:pPr>
        <w:pStyle w:val="Estilo"/>
      </w:pPr>
      <w:r>
        <w:t>VI.-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EDUCACIÓN PÚBLICA</w:t>
      </w:r>
    </w:p>
    <w:p>
      <w:pPr>
        <w:pStyle w:val="Estilo"/>
      </w:pPr>
      <w:r>
        <w:t/>
      </w:r>
    </w:p>
    <w:p>
      <w:pPr>
        <w:pStyle w:val="Estilo"/>
      </w:pPr>
      <w:r>
        <w:t>ARTÍCULO 44.-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fundamentales;</w:t>
      </w:r>
    </w:p>
    <w:p>
      <w:pPr>
        <w:pStyle w:val="Estilo"/>
      </w:pPr>
      <w:r>
        <w:t/>
      </w:r>
    </w:p>
    <w:p>
      <w:pPr>
        <w:pStyle w:val="Estilo"/>
      </w:pPr>
      <w:r>
        <w:t>II.- Desarrollar actividades educativas, que fomenten la cultura de una vida libre de violencia contra las mujeres, así como el respeto a su dignidad;</w:t>
      </w:r>
    </w:p>
    <w:p>
      <w:pPr>
        <w:pStyle w:val="Estilo"/>
      </w:pPr>
      <w:r>
        <w:t/>
      </w:r>
    </w:p>
    <w:p>
      <w:pPr>
        <w:pStyle w:val="Estilo"/>
      </w:pPr>
      <w:r>
        <w:t>III.- Procurar acciones y mecanismos que favorezcan a las mujeres en las etapas del proceso educativo;</w:t>
      </w:r>
    </w:p>
    <w:p>
      <w:pPr>
        <w:pStyle w:val="Estilo"/>
      </w:pPr>
      <w:r>
        <w:t/>
      </w:r>
    </w:p>
    <w:p>
      <w:pPr>
        <w:pStyle w:val="Estilo"/>
      </w:pPr>
      <w:r>
        <w:t>IV.- Alentar el acceso, permanencia y culminación de estudios de las mujeres víctimas de violencia;</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Proporcionar acciones formativas a todo el personal de los centros educativos, en materia de derechos fundamentales de las mujeres, así como en políticas de prevención, atención, sanción y erradicación de la violencia contra las mujeres;</w:t>
      </w:r>
    </w:p>
    <w:p>
      <w:pPr>
        <w:pStyle w:val="Estilo"/>
      </w:pPr>
      <w:r>
        <w:t/>
      </w:r>
    </w:p>
    <w:p>
      <w:pPr>
        <w:pStyle w:val="Estilo"/>
      </w:pPr>
      <w:r>
        <w:t>VII.- Aplicar programas que permitan la detección temprana de los problemas de violencia contra las mujeres en los centros educativos;</w:t>
      </w:r>
    </w:p>
    <w:p>
      <w:pPr>
        <w:pStyle w:val="Estilo"/>
      </w:pPr>
      <w:r>
        <w:t/>
      </w:r>
    </w:p>
    <w:p>
      <w:pPr>
        <w:pStyle w:val="Estilo"/>
      </w:pPr>
      <w:r>
        <w:t>VIII.- Establecer como un requisito de contratación de todo el personal, el no haber sido condenado por delito que implique violencia contra las mujeres;</w:t>
      </w:r>
    </w:p>
    <w:p>
      <w:pPr>
        <w:pStyle w:val="Estilo"/>
      </w:pPr>
      <w:r>
        <w:t/>
      </w:r>
    </w:p>
    <w:p>
      <w:pPr>
        <w:pStyle w:val="Estilo"/>
      </w:pPr>
      <w:r>
        <w:t>IX.- Difundir materiales educativos que promuevan la prevención y atención de la violencia contra las mujeres;</w:t>
      </w:r>
    </w:p>
    <w:p>
      <w:pPr>
        <w:pStyle w:val="Estilo"/>
      </w:pPr>
      <w:r>
        <w:t/>
      </w:r>
    </w:p>
    <w:p>
      <w:pPr>
        <w:pStyle w:val="Estilo"/>
      </w:pPr>
      <w:r>
        <w:t>X.- Establecer, utilizar, supervisar y mantener todos los instrumentos y acciones encaminados al mejoramiento del Sistema y del Programa;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SECRETARIA DE SALUD</w:t>
      </w:r>
    </w:p>
    <w:p>
      <w:pPr>
        <w:pStyle w:val="Estilo"/>
      </w:pPr>
      <w:r>
        <w:t/>
      </w:r>
    </w:p>
    <w:p>
      <w:pPr>
        <w:pStyle w:val="Estilo"/>
      </w:pPr>
      <w:r>
        <w:t>ARTÍCULO 45.-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(REFORMADA, P.O. 18 DE OCTUBRE DE 2010)</w:t>
      </w:r>
    </w:p>
    <w:p>
      <w:pPr>
        <w:pStyle w:val="Estilo"/>
      </w:pPr>
      <w:r>
        <w:t>II.- Brindar por medio de las instituciones del sector salud de manera integral e interdisciplinaria atención médica y psicológica con perspectiva de género a las víctimas y a los generadores de violencia;</w:t>
      </w:r>
    </w:p>
    <w:p>
      <w:pPr>
        <w:pStyle w:val="Estilo"/>
      </w:pPr>
      <w:r>
        <w:t/>
      </w:r>
    </w:p>
    <w:p>
      <w:pPr>
        <w:pStyle w:val="Estilo"/>
      </w:pPr>
      <w:r>
        <w:t>(REFORMADA, P.O. 18 DE OCTUBRE DE 2010)</w:t>
      </w:r>
    </w:p>
    <w:p>
      <w:pPr>
        <w:pStyle w:val="Estilo"/>
      </w:pPr>
      <w:r>
        <w:t>III.- Crear programas de capacitación para el personal del sector salud, respecto de la violencia contra las mujeres para garantizar la atención a las víctimas y la aplicación de la NOM-046-SSA2-2005 Violencia Familiar, sexual y contra las mujeres. Criterios para la prevención y atención;</w:t>
      </w:r>
    </w:p>
    <w:p>
      <w:pPr>
        <w:pStyle w:val="Estilo"/>
      </w:pPr>
      <w:r>
        <w:t/>
      </w:r>
    </w:p>
    <w:p>
      <w:pPr>
        <w:pStyle w:val="Estilo"/>
      </w:pPr>
      <w:r>
        <w:t>IV.- Establecer servicios médicos eficaces con cobertura de veinticuatro horas en las dependencias públicas con disponibilidad para atender a las mujeres víctimas de violencia;</w:t>
      </w:r>
    </w:p>
    <w:p>
      <w:pPr>
        <w:pStyle w:val="Estilo"/>
      </w:pPr>
      <w:r>
        <w:t/>
      </w:r>
    </w:p>
    <w:p>
      <w:pPr>
        <w:pStyle w:val="Estilo"/>
      </w:pPr>
      <w:r>
        <w:t>(REFORMADA, P.O. 18 DE OCTUBRE DE 2010)</w:t>
      </w:r>
    </w:p>
    <w:p>
      <w:pPr>
        <w:pStyle w:val="Estilo"/>
      </w:pPr>
      <w:r>
        <w:t>V.- Brindar servicios integrales a las víctimas y a los generadores de violencia, a fin de que logren estar en condiciones de participar plenamente en su entorno social;</w:t>
      </w:r>
    </w:p>
    <w:p>
      <w:pPr>
        <w:pStyle w:val="Estilo"/>
      </w:pPr>
      <w:r>
        <w:t/>
      </w:r>
    </w:p>
    <w:p>
      <w:pPr>
        <w:pStyle w:val="Estilo"/>
      </w:pPr>
      <w:r>
        <w:t>VI.- Difundir en las instituciones del sector salud, programas y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fundamentales de las mujeres;</w:t>
      </w:r>
    </w:p>
    <w:p>
      <w:pPr>
        <w:pStyle w:val="Estilo"/>
      </w:pPr>
      <w:r>
        <w:t/>
      </w:r>
    </w:p>
    <w:p>
      <w:pPr>
        <w:pStyle w:val="Estilo"/>
      </w:pPr>
      <w:r>
        <w:t>X.- Sensibilizar y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médicos;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w:t>
      </w:r>
    </w:p>
    <w:p>
      <w:pPr>
        <w:pStyle w:val="Estilo"/>
      </w:pPr>
      <w:r>
        <w:t/>
      </w:r>
    </w:p>
    <w:p>
      <w:pPr>
        <w:pStyle w:val="Estilo"/>
      </w:pPr>
      <w:r>
        <w:t>(REFORMADO, P.O. 23 DE MARZO DE 2015)</w:t>
      </w:r>
    </w:p>
    <w:p>
      <w:pPr>
        <w:pStyle w:val="Estilo"/>
      </w:pPr>
      <w:r>
        <w:t>e) Los recursos erogados en la atención de las víctimas;</w:t>
      </w:r>
    </w:p>
    <w:p>
      <w:pPr>
        <w:pStyle w:val="Estilo"/>
      </w:pPr>
      <w:r>
        <w:t/>
      </w:r>
    </w:p>
    <w:p>
      <w:pPr>
        <w:pStyle w:val="Estilo"/>
      </w:pPr>
      <w:r>
        <w:t>(ADICIONADA, P.O. 23 DE MARZO DE 2015)</w:t>
      </w:r>
    </w:p>
    <w:p>
      <w:pPr>
        <w:pStyle w:val="Estilo"/>
      </w:pPr>
      <w:r>
        <w:t>XII.- También, de acuerdo a su disponibilidad presupuestaria, deberá:</w:t>
      </w:r>
    </w:p>
    <w:p>
      <w:pPr>
        <w:pStyle w:val="Estilo"/>
      </w:pPr>
      <w:r>
        <w:t/>
      </w:r>
    </w:p>
    <w:p>
      <w:pPr>
        <w:pStyle w:val="Estilo"/>
      </w:pPr>
      <w:r>
        <w:t>a) Garantizar que los servicios de salud cuenten con los establecimientos, bienes, servicios de salud y personal capacitado e idóneo que contribuya a asegurar el derecho de la mujer embarazada y puérpera;</w:t>
      </w:r>
    </w:p>
    <w:p>
      <w:pPr>
        <w:pStyle w:val="Estilo"/>
      </w:pPr>
      <w:r>
        <w:t/>
      </w:r>
    </w:p>
    <w:p>
      <w:pPr>
        <w:pStyle w:val="Estilo"/>
      </w:pPr>
      <w:r>
        <w:t>b) Promover, tanto en el sector público como privado, la reducción en el número de cesáreas, hasta llegar a los estándares recomendados por la Organización Mundial de la Salud;</w:t>
      </w:r>
    </w:p>
    <w:p>
      <w:pPr>
        <w:pStyle w:val="Estilo"/>
      </w:pPr>
      <w:r>
        <w:t/>
      </w:r>
    </w:p>
    <w:p>
      <w:pPr>
        <w:pStyle w:val="Estilo"/>
      </w:pPr>
      <w:r>
        <w:t>c) Capacitar y sensibilizar al personal del sector salud, con el fin de prevenir actos de violencia obstétrica;</w:t>
      </w:r>
    </w:p>
    <w:p>
      <w:pPr>
        <w:pStyle w:val="Estilo"/>
      </w:pPr>
      <w:r>
        <w:t/>
      </w:r>
    </w:p>
    <w:p>
      <w:pPr>
        <w:pStyle w:val="Estilo"/>
      </w:pPr>
      <w:r>
        <w:t>d) Ejecutar acciones de información y difusión, dirigidas al público en general en las que se incluyan los derechos con los que cuentan y los medios administrativos y judiciales, para hacer del conocimiento de las autoridades los actos de violencia obstétrica en su contra, considerando las lenguas indígenas que se hablan en la Entidad;</w:t>
      </w:r>
    </w:p>
    <w:p>
      <w:pPr>
        <w:pStyle w:val="Estilo"/>
      </w:pPr>
      <w:r>
        <w:t/>
      </w:r>
    </w:p>
    <w:p>
      <w:pPr>
        <w:pStyle w:val="Estilo"/>
      </w:pPr>
      <w:r>
        <w:t>e) Establecer mecanismos de monitoreo y sanciones administrativas que permitan visibilizar y sancionar la violencia obstétrica;</w:t>
      </w:r>
    </w:p>
    <w:p>
      <w:pPr>
        <w:pStyle w:val="Estilo"/>
      </w:pPr>
      <w:r>
        <w:t/>
      </w:r>
    </w:p>
    <w:p>
      <w:pPr>
        <w:pStyle w:val="Estilo"/>
      </w:pPr>
      <w:r>
        <w:t>f) Promover servicios especializados de atención a mujeres que hayan sido víctimas de violencia obstétrica; y</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(ADICIONADA CON EL ARTÍCULO QUE LA INTEGRA, P.O. 31 DE DICIEMBRE DE 2012)</w:t>
      </w:r>
    </w:p>
    <w:p>
      <w:pPr>
        <w:pStyle w:val="Estilo"/>
      </w:pPr>
      <w:r>
        <w:t>SECCIÓN SEXTA BIS</w:t>
      </w:r>
    </w:p>
    <w:p>
      <w:pPr>
        <w:pStyle w:val="Estilo"/>
      </w:pPr>
      <w:r>
        <w:t/>
      </w:r>
    </w:p>
    <w:p>
      <w:pPr>
        <w:pStyle w:val="Estilo"/>
      </w:pPr>
      <w:r>
        <w:t>DE LA SECRETARÍA DEL TRABAJO Y PREVISIÓN SOCIAL</w:t>
      </w:r>
    </w:p>
    <w:p>
      <w:pPr>
        <w:pStyle w:val="Estilo"/>
      </w:pPr>
      <w:r>
        <w:t/>
      </w:r>
    </w:p>
    <w:p>
      <w:pPr>
        <w:pStyle w:val="Estilo"/>
      </w:pPr>
      <w:r>
        <w:t>(ADICIONADO, P.O. 31 DE DICIEMBRE DE 2012)</w:t>
      </w:r>
    </w:p>
    <w:p>
      <w:pPr>
        <w:pStyle w:val="Estilo"/>
      </w:pPr>
      <w:r>
        <w:t>ARTÍCULO 45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en contra de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en contra de las mujeres en los centros de trabajo;</w:t>
      </w:r>
    </w:p>
    <w:p>
      <w:pPr>
        <w:pStyle w:val="Estilo"/>
      </w:pPr>
      <w:r>
        <w:t/>
      </w:r>
    </w:p>
    <w:p>
      <w:pPr>
        <w:pStyle w:val="Estilo"/>
      </w:pPr>
      <w:r>
        <w:t>V.- Orientar a las mujeres víctimas de violencia laboral, sobre las instituciones que les prestan atención y protección;</w:t>
      </w:r>
    </w:p>
    <w:p>
      <w:pPr>
        <w:pStyle w:val="Estilo"/>
      </w:pPr>
      <w:r>
        <w:t/>
      </w:r>
    </w:p>
    <w:p>
      <w:pPr>
        <w:pStyle w:val="Estilo"/>
      </w:pPr>
      <w:r>
        <w:t>VI.- Tomar medidas y realizar las acciones de su competencia,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PROCURADURIA GENERAL DE JUSTICIA DEL ESTADO</w:t>
      </w:r>
    </w:p>
    <w:p>
      <w:pPr>
        <w:pStyle w:val="Estilo"/>
      </w:pPr>
      <w:r>
        <w:t/>
      </w:r>
    </w:p>
    <w:p>
      <w:pPr>
        <w:pStyle w:val="Estilo"/>
      </w:pPr>
      <w:r>
        <w:t>ARTÍCULO 46.- Corresponde a la Procuraduría General de Justicia del Estado: </w:t>
      </w:r>
    </w:p>
    <w:p>
      <w:pPr>
        <w:pStyle w:val="Estilo"/>
      </w:pPr>
      <w:r>
        <w:t/>
      </w:r>
    </w:p>
    <w:p>
      <w:pPr>
        <w:pStyle w:val="Estilo"/>
      </w:pPr>
      <w:r>
        <w:t>I.- Promover la formación y especialización de todo el personal encargado de la procuración de justicia en materia de derechos fundamentales de las mujeres;</w:t>
      </w:r>
    </w:p>
    <w:p>
      <w:pPr>
        <w:pStyle w:val="Estilo"/>
      </w:pPr>
      <w:r>
        <w:t/>
      </w:r>
    </w:p>
    <w:p>
      <w:pPr>
        <w:pStyle w:val="Estilo"/>
      </w:pPr>
      <w:r>
        <w:t>II.- Expedir las ordenes de protección, medidas o providencias previstas en esta Ley y demás disposiciones legales aplicables para la seguridad y auxilio de la víctima;</w:t>
      </w:r>
    </w:p>
    <w:p>
      <w:pPr>
        <w:pStyle w:val="Estilo"/>
      </w:pPr>
      <w:r>
        <w:t/>
      </w:r>
    </w:p>
    <w:p>
      <w:pPr>
        <w:pStyle w:val="Estilo"/>
      </w:pPr>
      <w:r>
        <w:t>III.- Dictar las medidas necesarias para que la víctima reciba atención médica y psicológica de urgencia, la cual podrá hacerse extensiva a sus hijas;</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Canalizar a las víctimas a las Instituciones públicas y privadas encargadas de su atención integral;</w:t>
      </w:r>
    </w:p>
    <w:p>
      <w:pPr>
        <w:pStyle w:val="Estilo"/>
      </w:pPr>
      <w:r>
        <w:t/>
      </w:r>
    </w:p>
    <w:p>
      <w:pPr>
        <w:pStyle w:val="Estilo"/>
      </w:pPr>
      <w:r>
        <w:t>VI.- Proporcionar a las víctimas asesoría que les permita reconocer su situación;</w:t>
      </w:r>
    </w:p>
    <w:p>
      <w:pPr>
        <w:pStyle w:val="Estilo"/>
      </w:pPr>
      <w:r>
        <w:t/>
      </w:r>
    </w:p>
    <w:p>
      <w:pPr>
        <w:pStyle w:val="Estilo"/>
      </w:pPr>
      <w:r>
        <w:t>VII.- Promover la cultura de respeto a los derechos fundamentales de las mujeres;</w:t>
      </w:r>
    </w:p>
    <w:p>
      <w:pPr>
        <w:pStyle w:val="Estilo"/>
      </w:pPr>
      <w:r>
        <w:t/>
      </w:r>
    </w:p>
    <w:p>
      <w:pPr>
        <w:pStyle w:val="Estilo"/>
      </w:pPr>
      <w:r>
        <w:t>VIII.- Procurar la seguridad de la víctima;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HIDALGUENSE DE LAS MUJERES</w:t>
      </w:r>
    </w:p>
    <w:p>
      <w:pPr>
        <w:pStyle w:val="Estilo"/>
      </w:pPr>
      <w:r>
        <w:t/>
      </w:r>
    </w:p>
    <w:p>
      <w:pPr>
        <w:pStyle w:val="Estilo"/>
      </w:pPr>
      <w:r>
        <w:t>ARTÍCULO 47.- Corresponde al Instituto Hidalguense de las Mujeres:</w:t>
      </w:r>
    </w:p>
    <w:p>
      <w:pPr>
        <w:pStyle w:val="Estilo"/>
      </w:pPr>
      <w:r>
        <w:t/>
      </w:r>
    </w:p>
    <w:p>
      <w:pPr>
        <w:pStyle w:val="Estilo"/>
      </w:pPr>
      <w:r>
        <w:t>I.- Fungir como Secretaría Técnica del Sistema Estatal, a través de su titular;</w:t>
      </w:r>
    </w:p>
    <w:p>
      <w:pPr>
        <w:pStyle w:val="Estilo"/>
      </w:pPr>
      <w:r>
        <w:t/>
      </w:r>
    </w:p>
    <w:p>
      <w:pPr>
        <w:pStyle w:val="Estilo"/>
      </w:pPr>
      <w:r>
        <w:t>II.- Realizar un diagnóstico Estatal y otros estudios complementarios de manera periódica con perspectiva de género sobre todos los tipos y modalidades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fundamentales de las mujeres en el Estado y Municipios.</w:t>
      </w:r>
    </w:p>
    <w:p>
      <w:pPr>
        <w:pStyle w:val="Estilo"/>
      </w:pPr>
      <w:r>
        <w:t/>
      </w:r>
    </w:p>
    <w:p>
      <w:pPr>
        <w:pStyle w:val="Estilo"/>
      </w:pPr>
      <w:r>
        <w:t>Los resultados de dichas investigaciones serán dados a conocer públicamente para tomar las medidas pertinentes hacia la erradicación de la violencia;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previstas en la Ley;</w:t>
      </w:r>
    </w:p>
    <w:p>
      <w:pPr>
        <w:pStyle w:val="Estilo"/>
      </w:pPr>
      <w:r>
        <w:t/>
      </w:r>
    </w:p>
    <w:p>
      <w:pPr>
        <w:pStyle w:val="Estilo"/>
      </w:pPr>
      <w:r>
        <w:t>(REFORMADA, P.O. 18 DE OCTUBRE DE 2010)</w:t>
      </w:r>
    </w:p>
    <w:p>
      <w:pPr>
        <w:pStyle w:val="Estilo"/>
      </w:pPr>
      <w:r>
        <w:t>VII.- Brindar atención a las víctimas y establecer los modelos psicoterapéuticos reeducativos para los generadores de violencia, a fin de que logren estar en condiciones de participar plenamente en su entorno social;</w:t>
      </w:r>
    </w:p>
    <w:p>
      <w:pPr>
        <w:pStyle w:val="Estilo"/>
      </w:pPr>
      <w:r>
        <w:t/>
      </w:r>
    </w:p>
    <w:p>
      <w:pPr>
        <w:pStyle w:val="Estilo"/>
      </w:pPr>
      <w:r>
        <w:t>VIII.- Vigilar que la atención ofrecida en las diversas instituciones públicas, sea proporcionada por especialistas en la materia, sin prejuicios ni discriminación alguna;</w:t>
      </w:r>
    </w:p>
    <w:p>
      <w:pPr>
        <w:pStyle w:val="Estilo"/>
      </w:pPr>
      <w:r>
        <w:t/>
      </w:r>
    </w:p>
    <w:p>
      <w:pPr>
        <w:pStyle w:val="Estilo"/>
      </w:pPr>
      <w:r>
        <w:t>IX.- Difundir la cultura de respeto a los derechos fundamentales de las mujeres;</w:t>
      </w:r>
    </w:p>
    <w:p>
      <w:pPr>
        <w:pStyle w:val="Estilo"/>
      </w:pPr>
      <w:r>
        <w:t/>
      </w:r>
    </w:p>
    <w:p>
      <w:pPr>
        <w:pStyle w:val="Estilo"/>
      </w:pPr>
      <w:r>
        <w:t>X.- Integrar el banco de datos de violencia contra las mujeres que incluya información organizada por tipo y modalidad de violencia;</w:t>
      </w:r>
    </w:p>
    <w:p>
      <w:pPr>
        <w:pStyle w:val="Estilo"/>
      </w:pPr>
      <w:r>
        <w:t/>
      </w:r>
    </w:p>
    <w:p>
      <w:pPr>
        <w:pStyle w:val="Estilo"/>
      </w:pPr>
      <w:r>
        <w:t>XI.- Solicitar a las Dependencias de la Administración Pública Estatal y Municipal la información estadística correspondiente;</w:t>
      </w:r>
    </w:p>
    <w:p>
      <w:pPr>
        <w:pStyle w:val="Estilo"/>
      </w:pPr>
      <w:r>
        <w:t/>
      </w:r>
    </w:p>
    <w:p>
      <w:pPr>
        <w:pStyle w:val="Estilo"/>
      </w:pPr>
      <w:r>
        <w:t>XII.- Registrar los programas y modelos estatales de prevención, atención, sanción y erradicación de la violencia contra las mujeres;</w:t>
      </w:r>
    </w:p>
    <w:p>
      <w:pPr>
        <w:pStyle w:val="Estilo"/>
      </w:pPr>
      <w:r>
        <w:t/>
      </w:r>
    </w:p>
    <w:p>
      <w:pPr>
        <w:pStyle w:val="Estilo"/>
      </w:pPr>
      <w:r>
        <w:t>XIII.- Representar al Estado ante el Sistema Nacional;</w:t>
      </w:r>
    </w:p>
    <w:p>
      <w:pPr>
        <w:pStyle w:val="Estilo"/>
      </w:pPr>
      <w:r>
        <w:t/>
      </w:r>
    </w:p>
    <w:p>
      <w:pPr>
        <w:pStyle w:val="Estilo"/>
      </w:pPr>
      <w:r>
        <w:t>XIV.- Establecer los indicadores para la evaluación de la administración pública estatal y sus servidores públicos en materia de discriminación y violencia contra las mujeres;</w:t>
      </w:r>
    </w:p>
    <w:p>
      <w:pPr>
        <w:pStyle w:val="Estilo"/>
      </w:pPr>
      <w:r>
        <w:t/>
      </w:r>
    </w:p>
    <w:p>
      <w:pPr>
        <w:pStyle w:val="Estilo"/>
      </w:pPr>
      <w:r>
        <w:t>XV.- Orientar y asesorar a los integrantes del Sistema Estatal en la elaboración del Programa Estatal para Prevenir, Atender, Sancionar y Erradicar la Violencia contra las Mujeres;</w:t>
      </w:r>
    </w:p>
    <w:p>
      <w:pPr>
        <w:pStyle w:val="Estilo"/>
      </w:pPr>
      <w:r>
        <w:t/>
      </w:r>
    </w:p>
    <w:p>
      <w:pPr>
        <w:pStyle w:val="Estilo"/>
      </w:pPr>
      <w:r>
        <w:t>XVI.- Impulsar la armonización de las Leyes en materia de derechos fundamentales de las mujeres; y</w:t>
      </w:r>
    </w:p>
    <w:p>
      <w:pPr>
        <w:pStyle w:val="Estilo"/>
      </w:pPr>
      <w:r>
        <w:t/>
      </w:r>
    </w:p>
    <w:p>
      <w:pPr>
        <w:pStyle w:val="Estilo"/>
      </w:pPr>
      <w:r>
        <w:t>(REFORMADA, P.O. 18 DE OCTUBRE DE 2010)</w:t>
      </w:r>
    </w:p>
    <w:p>
      <w:pPr>
        <w:pStyle w:val="Estilo"/>
      </w:pPr>
      <w:r>
        <w:t>XVII.- Recibir, orientar y dar el trámite pertinente a las quejas presentadas contra servidores públicos y/o particulares, substanciándose el procedimiento administrativo o jurisdiccional que al efecto corresponda; y</w:t>
      </w:r>
    </w:p>
    <w:p>
      <w:pPr>
        <w:pStyle w:val="Estilo"/>
      </w:pPr>
      <w:r>
        <w:t/>
      </w:r>
    </w:p>
    <w:p>
      <w:pPr>
        <w:pStyle w:val="Estilo"/>
      </w:pPr>
      <w:r>
        <w:t>(ADICIONADA, P.O. 18 DE OCTUBRE DE 2010)</w:t>
      </w:r>
    </w:p>
    <w:p>
      <w:pPr>
        <w:pStyle w:val="Estilo"/>
      </w:pPr>
      <w:r>
        <w:t>XVIII.-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 LOS MUNICIPIOS</w:t>
      </w:r>
    </w:p>
    <w:p>
      <w:pPr>
        <w:pStyle w:val="Estilo"/>
      </w:pPr>
      <w:r>
        <w:t/>
      </w:r>
    </w:p>
    <w:p>
      <w:pPr>
        <w:pStyle w:val="Estilo"/>
      </w:pPr>
      <w:r>
        <w:t>ARTÍCULO 48.- Corresponde a los Municipios, en el marco de coordinación señalado en la presente Ley y demás disposiciones aplicables en la materia, las siguientes acciones:</w:t>
      </w:r>
    </w:p>
    <w:p>
      <w:pPr>
        <w:pStyle w:val="Estilo"/>
      </w:pPr>
      <w:r>
        <w:t/>
      </w:r>
    </w:p>
    <w:p>
      <w:pPr>
        <w:pStyle w:val="Estilo"/>
      </w:pPr>
      <w:r>
        <w:t>I.- Instrumentar y articular, en concordancia con las políticas Nacional, Estatal y municipal los lineamientos orientados a erradicar la violencia contra las mujeres;</w:t>
      </w:r>
    </w:p>
    <w:p>
      <w:pPr>
        <w:pStyle w:val="Estilo"/>
      </w:pPr>
      <w:r>
        <w:t/>
      </w:r>
    </w:p>
    <w:p>
      <w:pPr>
        <w:pStyle w:val="Estilo"/>
      </w:pPr>
      <w:r>
        <w:t>II.- Coadyuvar con la Federación y el Estado, para la consolidación de los Sistemas Nacional y Estatal;</w:t>
      </w:r>
    </w:p>
    <w:p>
      <w:pPr>
        <w:pStyle w:val="Estilo"/>
      </w:pPr>
      <w:r>
        <w:t/>
      </w:r>
    </w:p>
    <w:p>
      <w:pPr>
        <w:pStyle w:val="Estilo"/>
      </w:pPr>
      <w:r>
        <w:t>III.- Promover en coordinación con el Estado, cursos de capacitación a las personas que atienden a víctimas;</w:t>
      </w:r>
    </w:p>
    <w:p>
      <w:pPr>
        <w:pStyle w:val="Estilo"/>
      </w:pPr>
      <w:r>
        <w:t/>
      </w:r>
    </w:p>
    <w:p>
      <w:pPr>
        <w:pStyle w:val="Estilo"/>
      </w:pPr>
      <w:r>
        <w:t>IV.- Ejecutar las acciones necesarias para el cumplimiento (sic) los Programas Nacional y Estatal;</w:t>
      </w:r>
    </w:p>
    <w:p>
      <w:pPr>
        <w:pStyle w:val="Estilo"/>
      </w:pPr>
      <w:r>
        <w:t/>
      </w:r>
    </w:p>
    <w:p>
      <w:pPr>
        <w:pStyle w:val="Estilo"/>
      </w:pPr>
      <w:r>
        <w:t>(REFORMADA, P.O. 18 DE OCTUBRE DE 2010)</w:t>
      </w:r>
    </w:p>
    <w:p>
      <w:pPr>
        <w:pStyle w:val="Estilo"/>
      </w:pPr>
      <w:r>
        <w:t>V.- Apoyar la creación de programas especializados de reeducación psicoterapéutica para los generadores de violencia;</w:t>
      </w:r>
    </w:p>
    <w:p>
      <w:pPr>
        <w:pStyle w:val="Estilo"/>
      </w:pPr>
      <w:r>
        <w:t/>
      </w:r>
    </w:p>
    <w:p>
      <w:pPr>
        <w:pStyle w:val="Estilo"/>
      </w:pPr>
      <w:r>
        <w:t>VI.- Promover programas informativos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Favorecer y apoyar a la creación de instituciones públicas o privadas encargadas de la atención para las mujeres víctimas de violencia;</w:t>
      </w:r>
    </w:p>
    <w:p>
      <w:pPr>
        <w:pStyle w:val="Estilo"/>
      </w:pPr>
      <w:r>
        <w:t/>
      </w:r>
    </w:p>
    <w:p>
      <w:pPr>
        <w:pStyle w:val="Estilo"/>
      </w:pPr>
      <w:r>
        <w:t>X.- Llevar a cabo, de acuerdo con los Sistemas Nacional y Estatal, programas de información a la población respecto a la violencia contra las mujeres; y</w:t>
      </w:r>
    </w:p>
    <w:p>
      <w:pPr>
        <w:pStyle w:val="Estilo"/>
      </w:pPr>
      <w:r>
        <w:t/>
      </w:r>
    </w:p>
    <w:p>
      <w:pPr>
        <w:pStyle w:val="Estilo"/>
      </w:pPr>
      <w:r>
        <w:t>XI.- La atención de los demás asuntos que en materia de violencia contra las mujeres conceda esta Ley u otros ordenamientos legales.</w:t>
      </w:r>
    </w:p>
    <w:p>
      <w:pPr>
        <w:pStyle w:val="Estilo"/>
      </w:pPr>
      <w:r>
        <w:t/>
      </w:r>
    </w:p>
    <w:p>
      <w:pPr>
        <w:pStyle w:val="Estilo"/>
      </w:pPr>
      <w:r>
        <w:t>ARTÍCULO 49.- Las Entidades y Dependencias que conforman el Sistema, podrán celebrar convenios de cooperación, coordinación y concertación en la materia.</w:t>
      </w:r>
    </w:p>
    <w:p>
      <w:pPr>
        <w:pStyle w:val="Estilo"/>
      </w:pPr>
      <w:r>
        <w:t/>
      </w:r>
    </w:p>
    <w:p>
      <w:pPr>
        <w:pStyle w:val="Estilo"/>
      </w:pPr>
      <w:r>
        <w:t/>
      </w:r>
    </w:p>
    <w:p>
      <w:pPr>
        <w:pStyle w:val="Estilo"/>
      </w:pPr>
      <w:r>
        <w:t>SECCIÓN DÉCIMA</w:t>
      </w:r>
    </w:p>
    <w:p>
      <w:pPr>
        <w:pStyle w:val="Estilo"/>
      </w:pPr>
      <w:r>
        <w:t/>
      </w:r>
    </w:p>
    <w:p>
      <w:pPr>
        <w:pStyle w:val="Estilo"/>
      </w:pPr>
      <w:r>
        <w:t>DEL SISTEMA PARA EL DESARROLLO INTEGRAL DE LA FAMILIA</w:t>
      </w:r>
    </w:p>
    <w:p>
      <w:pPr>
        <w:pStyle w:val="Estilo"/>
      </w:pPr>
      <w:r>
        <w:t/>
      </w:r>
    </w:p>
    <w:p>
      <w:pPr>
        <w:pStyle w:val="Estilo"/>
      </w:pPr>
      <w:r>
        <w:t>ARTÍCULO 50.- Corresponde al Sistema para el Desarrollo Integral de la Familia:</w:t>
      </w:r>
    </w:p>
    <w:p>
      <w:pPr>
        <w:pStyle w:val="Estilo"/>
      </w:pPr>
      <w:r>
        <w:t/>
      </w:r>
    </w:p>
    <w:p>
      <w:pPr>
        <w:pStyle w:val="Estilo"/>
      </w:pPr>
      <w:r>
        <w:t>I.- Contar con el personal sensibilizado y capacitado para la prevención, atención, y erradicación de la violencia en contra de las mujeres, dentro de su competencia;</w:t>
      </w:r>
    </w:p>
    <w:p>
      <w:pPr>
        <w:pStyle w:val="Estilo"/>
      </w:pPr>
      <w:r>
        <w:t/>
      </w:r>
    </w:p>
    <w:p>
      <w:pPr>
        <w:pStyle w:val="Estilo"/>
      </w:pPr>
      <w:r>
        <w:t>II.- Impulsar la creación de programas de servicios especializados integral para los presuntos o presuntas generadores de violencia;</w:t>
      </w:r>
    </w:p>
    <w:p>
      <w:pPr>
        <w:pStyle w:val="Estilo"/>
      </w:pPr>
      <w:r>
        <w:t/>
      </w:r>
    </w:p>
    <w:p>
      <w:pPr>
        <w:pStyle w:val="Estilo"/>
      </w:pPr>
      <w:r>
        <w:t>III.- Apoyar la creación de instituciones públicas o privadas encargadas de la atención de mujeres ofendidas;</w:t>
      </w:r>
    </w:p>
    <w:p>
      <w:pPr>
        <w:pStyle w:val="Estilo"/>
      </w:pPr>
      <w:r>
        <w:t/>
      </w:r>
    </w:p>
    <w:p>
      <w:pPr>
        <w:pStyle w:val="Estilo"/>
      </w:pPr>
      <w:r>
        <w:t>IV.- Implementar programas de asistencia social para mujeres ofendidas por violencia de género;</w:t>
      </w:r>
    </w:p>
    <w:p>
      <w:pPr>
        <w:pStyle w:val="Estilo"/>
      </w:pPr>
      <w:r>
        <w:t/>
      </w:r>
    </w:p>
    <w:p>
      <w:pPr>
        <w:pStyle w:val="Estilo"/>
      </w:pPr>
      <w:r>
        <w:t>V.- Instrumentar campañas de prevención sobre violencia de género contra las mujeres, que tendrán como objetivo que la sociedad perciba el fenómeno como un asunto de violación a derechos fundamentales y seguridad pública;</w:t>
      </w:r>
    </w:p>
    <w:p>
      <w:pPr>
        <w:pStyle w:val="Estilo"/>
      </w:pPr>
      <w:r>
        <w:t/>
      </w:r>
    </w:p>
    <w:p>
      <w:pPr>
        <w:pStyle w:val="Estilo"/>
      </w:pPr>
      <w:r>
        <w:t>VI.- Impulsar procesos de capacitación sobre la violencia de género contra las mujeres para servidoras y servidores públicos de ese Organismo;</w:t>
      </w:r>
    </w:p>
    <w:p>
      <w:pPr>
        <w:pStyle w:val="Estilo"/>
      </w:pPr>
      <w:r>
        <w:t/>
      </w:r>
    </w:p>
    <w:p>
      <w:pPr>
        <w:pStyle w:val="Estilo"/>
      </w:pPr>
      <w:r>
        <w:t>VII.- Apoyar la realización de estudios y proyectos de investigación en los Municipios relacionados a temas de violencia de género contra las mujeres; y</w:t>
      </w:r>
    </w:p>
    <w:p>
      <w:pPr>
        <w:pStyle w:val="Estilo"/>
      </w:pPr>
      <w:r>
        <w:t/>
      </w:r>
    </w:p>
    <w:p>
      <w:pPr>
        <w:pStyle w:val="Estilo"/>
      </w:pPr>
      <w:r>
        <w:t>VIII.- Las demás previstas en otros ordenamientos legales aplicables.</w:t>
      </w:r>
    </w:p>
    <w:p>
      <w:pPr>
        <w:pStyle w:val="Estilo"/>
      </w:pPr>
      <w:r>
        <w:t/>
      </w:r>
    </w:p>
    <w:p>
      <w:pPr>
        <w:pStyle w:val="Estilo"/>
      </w:pPr>
      <w:r>
        <w:t/>
      </w:r>
    </w:p>
    <w:p>
      <w:pPr>
        <w:pStyle w:val="Estilo"/>
      </w:pPr>
      <w:r>
        <w:t>CAPÍTULO IV</w:t>
      </w:r>
    </w:p>
    <w:p>
      <w:pPr>
        <w:pStyle w:val="Estilo"/>
      </w:pPr>
      <w:r>
        <w:t/>
      </w:r>
    </w:p>
    <w:p>
      <w:pPr>
        <w:pStyle w:val="Estilo"/>
      </w:pPr>
      <w:r>
        <w:t>DE LA ATENCIÓN A LAS VICTIMAS</w:t>
      </w:r>
    </w:p>
    <w:p>
      <w:pPr>
        <w:pStyle w:val="Estilo"/>
      </w:pPr>
      <w:r>
        <w:t/>
      </w:r>
    </w:p>
    <w:p>
      <w:pPr>
        <w:pStyle w:val="Estilo"/>
      </w:pPr>
      <w:r>
        <w:t>ARTÍCULO 51.- Las víctimas de cualquier tipo y modalidades de violencia tendrán los derechos siguientes:</w:t>
      </w:r>
    </w:p>
    <w:p>
      <w:pPr>
        <w:pStyle w:val="Estilo"/>
      </w:pPr>
      <w:r>
        <w:t/>
      </w:r>
    </w:p>
    <w:p>
      <w:pPr>
        <w:pStyle w:val="Estilo"/>
      </w:pPr>
      <w:r>
        <w:t>I.- Recibir información veraz y suficiente que les permita decidir sobre las opciones de atención;</w:t>
      </w:r>
    </w:p>
    <w:p>
      <w:pPr>
        <w:pStyle w:val="Estilo"/>
      </w:pPr>
      <w:r>
        <w:t/>
      </w:r>
    </w:p>
    <w:p>
      <w:pPr>
        <w:pStyle w:val="Estilo"/>
      </w:pPr>
      <w:r>
        <w:t>II.- Contar con asesoría jurídica gratuita y expedita;</w:t>
      </w:r>
    </w:p>
    <w:p>
      <w:pPr>
        <w:pStyle w:val="Estilo"/>
      </w:pPr>
      <w:r>
        <w:t/>
      </w:r>
    </w:p>
    <w:p>
      <w:pPr>
        <w:pStyle w:val="Estilo"/>
      </w:pPr>
      <w:r>
        <w:t>III.- Recibir atención médica y psicológica;</w:t>
      </w:r>
    </w:p>
    <w:p>
      <w:pPr>
        <w:pStyle w:val="Estilo"/>
      </w:pPr>
      <w:r>
        <w:t/>
      </w:r>
    </w:p>
    <w:p>
      <w:pPr>
        <w:pStyle w:val="Estilo"/>
      </w:pPr>
      <w:r>
        <w:t>IV.- Contar con un refugio, de acuerdo a lo establecido en el Artículo 53;</w:t>
      </w:r>
    </w:p>
    <w:p>
      <w:pPr>
        <w:pStyle w:val="Estilo"/>
      </w:pPr>
      <w:r>
        <w:t/>
      </w:r>
    </w:p>
    <w:p>
      <w:pPr>
        <w:pStyle w:val="Estilo"/>
      </w:pPr>
      <w:r>
        <w:t>V.- Poder acceder a servicios de orientación integral; y</w:t>
      </w:r>
    </w:p>
    <w:p>
      <w:pPr>
        <w:pStyle w:val="Estilo"/>
      </w:pPr>
      <w:r>
        <w:t/>
      </w:r>
    </w:p>
    <w:p>
      <w:pPr>
        <w:pStyle w:val="Estilo"/>
      </w:pPr>
      <w:r>
        <w:t>VI.- En los casos de violencia familiar, las mujeres que tengan hijas o hijos menores de edad podrán acudir a los refugios con éstos.</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52.-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reintegrarse a su entorno social;</w:t>
      </w:r>
    </w:p>
    <w:p>
      <w:pPr>
        <w:pStyle w:val="Estilo"/>
      </w:pPr>
      <w:r>
        <w:t/>
      </w:r>
    </w:p>
    <w:p>
      <w:pPr>
        <w:pStyle w:val="Estilo"/>
      </w:pPr>
      <w:r>
        <w:t>IV.- Proporcionar a las víctimas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(REFORMADA, P.O. 30 DE MARZO DE 2015)</w:t>
      </w:r>
    </w:p>
    <w:p>
      <w:pPr>
        <w:pStyle w:val="Estilo"/>
      </w:pPr>
      <w:r>
        <w:t>VI.- Contar con el personal debidamente sensibilizado, capacitado y especializado en la materia;</w:t>
      </w:r>
    </w:p>
    <w:p>
      <w:pPr>
        <w:pStyle w:val="Estilo"/>
      </w:pPr>
      <w:r>
        <w:t/>
      </w:r>
    </w:p>
    <w:p>
      <w:pPr>
        <w:pStyle w:val="Estilo"/>
      </w:pPr>
      <w:r>
        <w:t>(ADICIONADA, P.O. 30 DE MARZO DE 2015)</w:t>
      </w:r>
    </w:p>
    <w:p>
      <w:pPr>
        <w:pStyle w:val="Estilo"/>
      </w:pPr>
      <w:r>
        <w:t>VII. Contar, preferentemente, con una bolsa de trabajo con la finalidad de que puedan acceder a la actividad laboral a la que se refriere (sic) esta ley; y</w:t>
      </w:r>
    </w:p>
    <w:p>
      <w:pPr>
        <w:pStyle w:val="Estilo"/>
      </w:pPr>
      <w:r>
        <w:t/>
      </w:r>
    </w:p>
    <w:p>
      <w:pPr>
        <w:pStyle w:val="Estilo"/>
      </w:pPr>
      <w:r>
        <w:t>VIII.- Todas aquellas inherentes a la prevención, protección y atención de las personas que se encuentren en ellos.</w:t>
      </w:r>
    </w:p>
    <w:p>
      <w:pPr>
        <w:pStyle w:val="Estilo"/>
      </w:pPr>
      <w:r>
        <w:t/>
      </w:r>
    </w:p>
    <w:p>
      <w:pPr>
        <w:pStyle w:val="Estilo"/>
      </w:pPr>
      <w:r>
        <w:t>ARTÍCULO 53.- Los refugios deberán implementar medidas de seguridad tendientes a proteger la integridad de las víctimas.</w:t>
      </w:r>
    </w:p>
    <w:p>
      <w:pPr>
        <w:pStyle w:val="Estilo"/>
      </w:pPr>
      <w:r>
        <w:t/>
      </w:r>
    </w:p>
    <w:p>
      <w:pPr>
        <w:pStyle w:val="Estilo"/>
      </w:pPr>
      <w:r>
        <w:t>ARTÍCULO 54.- Los refugios deberán prestar a las víctimas y, en su caso, a sus hijas e hijos menores de edad, los siguientes servicios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Servicio médico;</w:t>
      </w:r>
    </w:p>
    <w:p>
      <w:pPr>
        <w:pStyle w:val="Estilo"/>
      </w:pPr>
      <w:r>
        <w:t/>
      </w:r>
    </w:p>
    <w:p>
      <w:pPr>
        <w:pStyle w:val="Estilo"/>
      </w:pPr>
      <w:r>
        <w:t>IV.- Asesoría jurídica;</w:t>
      </w:r>
    </w:p>
    <w:p>
      <w:pPr>
        <w:pStyle w:val="Estilo"/>
      </w:pPr>
      <w:r>
        <w:t/>
      </w:r>
    </w:p>
    <w:p>
      <w:pPr>
        <w:pStyle w:val="Estilo"/>
      </w:pPr>
      <w:r>
        <w:t>(REFORMADA, P.O. 30 DE MARZO DE 2015)</w:t>
      </w:r>
    </w:p>
    <w:p>
      <w:pPr>
        <w:pStyle w:val="Estilo"/>
      </w:pPr>
      <w:r>
        <w:t>V.- Apoyo psicológico; y</w:t>
      </w:r>
    </w:p>
    <w:p>
      <w:pPr>
        <w:pStyle w:val="Estilo"/>
      </w:pPr>
      <w:r>
        <w:t/>
      </w:r>
    </w:p>
    <w:p>
      <w:pPr>
        <w:pStyle w:val="Estilo"/>
      </w:pPr>
      <w:r>
        <w:t>(REFORMADA, P.O. 30 DE MARZO DE 2015)</w:t>
      </w:r>
    </w:p>
    <w:p>
      <w:pPr>
        <w:pStyle w:val="Estilo"/>
      </w:pPr>
      <w:r>
        <w:t>VI.- Capacitación preferentemente técnica y administrativa, para que puedan adquirir conocimientos para el desempeño de una actividad laboral que les proporcione independencia económica.</w:t>
      </w:r>
    </w:p>
    <w:p>
      <w:pPr>
        <w:pStyle w:val="Estilo"/>
      </w:pPr>
      <w:r>
        <w:t/>
      </w:r>
    </w:p>
    <w:p>
      <w:pPr>
        <w:pStyle w:val="Estilo"/>
      </w:pPr>
      <w:r>
        <w:t>ARTÍCULO 55.- La permanencia de las víctimas en los refugios no podrá ser mayor a tres meses, a menos de que persista su inestabilidad física, psicológica o su situación de riesgo.</w:t>
      </w:r>
    </w:p>
    <w:p>
      <w:pPr>
        <w:pStyle w:val="Estilo"/>
      </w:pPr>
      <w:r>
        <w:t/>
      </w:r>
    </w:p>
    <w:p>
      <w:pPr>
        <w:pStyle w:val="Estilo"/>
      </w:pPr>
      <w:r>
        <w:t>ARTÍCULO 56.- Para efectos del Artículo anterior, el personal médico, psicológico y jurídico del refugio evaluará la condición de las víctimas.</w:t>
      </w:r>
    </w:p>
    <w:p>
      <w:pPr>
        <w:pStyle w:val="Estilo"/>
      </w:pPr>
      <w:r>
        <w:t/>
      </w:r>
    </w:p>
    <w:p>
      <w:pPr>
        <w:pStyle w:val="Estilo"/>
      </w:pPr>
      <w:r>
        <w:t>ARTÍCULO 57.- En ningún caso se podrá mantener a las víctimas en los refugios en contra de su voluntad.</w:t>
      </w:r>
    </w:p>
    <w:p>
      <w:pPr>
        <w:pStyle w:val="Estilo"/>
      </w:pPr>
      <w:r>
        <w:t/>
      </w:r>
    </w:p>
    <w:p>
      <w:pPr>
        <w:pStyle w:val="Estilo"/>
      </w:pPr>
      <w:r>
        <w:t/>
      </w:r>
    </w:p>
    <w:p>
      <w:pPr>
        <w:pStyle w:val="Estilo"/>
      </w:pPr>
      <w:r>
        <w:t>(ADICIONADO CON EL CAPITULO Y ARTICULO QUE LO INTEGRA, P.O. 18 DE OCTUBRE DE 2010)</w:t>
      </w:r>
    </w:p>
    <w:p>
      <w:pPr>
        <w:pStyle w:val="Estilo"/>
      </w:pPr>
      <w:r>
        <w:t>TÍTULO IV</w:t>
      </w:r>
    </w:p>
    <w:p>
      <w:pPr>
        <w:pStyle w:val="Estilo"/>
      </w:pPr>
      <w:r>
        <w:t/>
      </w:r>
    </w:p>
    <w:p>
      <w:pPr>
        <w:pStyle w:val="Estilo"/>
      </w:pPr>
      <w:r>
        <w:t>DE LAS SANCIONES ADMINISTRATIVAS</w:t>
      </w:r>
    </w:p>
    <w:p>
      <w:pPr>
        <w:pStyle w:val="Estilo"/>
      </w:pPr>
      <w:r>
        <w:t/>
      </w:r>
    </w:p>
    <w:p>
      <w:pPr>
        <w:pStyle w:val="Estilo"/>
      </w:pPr>
      <w:r>
        <w:t/>
      </w:r>
    </w:p>
    <w:p>
      <w:pPr>
        <w:pStyle w:val="Estilo"/>
      </w:pPr>
      <w:r>
        <w:t>(ADICIONADO CON EL ARTICULO QUE LO INTEGRA, P.O. 18 DE OCTUBRE DE 2010)</w:t>
      </w:r>
    </w:p>
    <w:p>
      <w:pPr>
        <w:pStyle w:val="Estilo"/>
      </w:pPr>
      <w:r>
        <w:t>CAPÍTULO ÚNICO</w:t>
      </w:r>
    </w:p>
    <w:p>
      <w:pPr>
        <w:pStyle w:val="Estilo"/>
      </w:pPr>
      <w:r>
        <w:t/>
      </w:r>
    </w:p>
    <w:p>
      <w:pPr>
        <w:pStyle w:val="Estilo"/>
      </w:pPr>
      <w:r>
        <w:t>DE LAS SANCIONES</w:t>
      </w:r>
    </w:p>
    <w:p>
      <w:pPr>
        <w:pStyle w:val="Estilo"/>
      </w:pPr>
      <w:r>
        <w:t/>
      </w:r>
    </w:p>
    <w:p>
      <w:pPr>
        <w:pStyle w:val="Estilo"/>
      </w:pPr>
      <w:r>
        <w:t>(ADICIONADO, P.O. 18 DE OCTUBRE DE 2010)</w:t>
      </w:r>
    </w:p>
    <w:p>
      <w:pPr>
        <w:pStyle w:val="Estilo"/>
      </w:pPr>
      <w:r>
        <w:t>ARTÍCULO 58.- Para el caso de los servidores públicos, el incumplimiento de las disposiciones contenidas en esta Ley, estará sujeto a lo que establece la Ley de Responsabilidades de los Servidores Públicos del Estado de Hidalgo y la Legislación aplicable; en el caso de los particulares, se substanciarán los procedimientos jurisdiccionales que, al caso y según la materia corresponda.</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Sistema a que se refiere esta Ley, se integrará dentro de los sesenta días naturales siguientes a la entrada en vigor de la presente Ley.</w:t>
      </w:r>
    </w:p>
    <w:p>
      <w:pPr>
        <w:pStyle w:val="Estilo"/>
      </w:pPr>
      <w:r>
        <w:t/>
      </w:r>
    </w:p>
    <w:p>
      <w:pPr>
        <w:pStyle w:val="Estilo"/>
      </w:pPr>
      <w:r>
        <w:t>ARTÍCULO TERCERO.- El Reglamento de esta Ley se expedirá dentro de los noventa días naturales siguientes a la entrada en vigor de la presente Ley.</w:t>
      </w:r>
    </w:p>
    <w:p>
      <w:pPr>
        <w:pStyle w:val="Estilo"/>
      </w:pPr>
      <w:r>
        <w:t/>
      </w:r>
    </w:p>
    <w:p>
      <w:pPr>
        <w:pStyle w:val="Estilo"/>
      </w:pPr>
      <w:r>
        <w:t>ARTÍCULO CUARTO.- Dentro de los ciento veinte días naturales posteriores a la integración del Sistema, deberá aprobarse el Programa Estatal para Prevenir, Atender, Sancionar y Erradicar la Violencia de Género contra las Mujeres.</w:t>
      </w:r>
    </w:p>
    <w:p>
      <w:pPr>
        <w:pStyle w:val="Estilo"/>
      </w:pPr>
      <w:r>
        <w:t/>
      </w:r>
    </w:p>
    <w:p>
      <w:pPr>
        <w:pStyle w:val="Estilo"/>
      </w:pPr>
      <w:r>
        <w:t>AL EJECUTIVO DE LA ENTIDAD PARA LOS EFECTOS DEL ARTICULO 51 DE LA CONSTITUCIÓN POLÍTICA DEL ESTADO DE HIDALGO.- DADO EN LA SALA DE SESIONES DEL CONGRESO DEL ESTADO, EN LA CIUDAD DE PACHUCA DE SOTO, HGO., A LOS TREINTA DÍAS DEL MES DE DICIEMBRE DEL AÑO DOS MIL SIETE.</w:t>
      </w:r>
    </w:p>
    <w:p>
      <w:pPr>
        <w:pStyle w:val="Estilo"/>
      </w:pPr>
      <w:r>
        <w:t/>
      </w:r>
    </w:p>
    <w:p>
      <w:pPr>
        <w:pStyle w:val="Estilo"/>
      </w:pPr>
      <w:r>
        <w:t>PRESIDENTE</w:t>
      </w:r>
    </w:p>
    <w:p>
      <w:pPr>
        <w:pStyle w:val="Estilo"/>
      </w:pPr>
      <w:r>
        <w:t>DIP. JOSÉ ALBERTO NARVÁEZ GÓMEZ.</w:t>
      </w:r>
    </w:p>
    <w:p>
      <w:pPr>
        <w:pStyle w:val="Estilo"/>
      </w:pPr>
      <w:r>
        <w:t/>
      </w:r>
    </w:p>
    <w:p>
      <w:pPr>
        <w:pStyle w:val="Estilo"/>
      </w:pPr>
      <w:r>
        <w:t>SECRETARIA</w:t>
      </w:r>
    </w:p>
    <w:p>
      <w:pPr>
        <w:pStyle w:val="Estilo"/>
      </w:pPr>
      <w:r>
        <w:t>DIP. JERUSALEM KURI DEL CAMPO</w:t>
      </w:r>
    </w:p>
    <w:p>
      <w:pPr>
        <w:pStyle w:val="Estilo"/>
      </w:pPr>
      <w:r>
        <w:t/>
      </w:r>
    </w:p>
    <w:p>
      <w:pPr>
        <w:pStyle w:val="Estilo"/>
      </w:pPr>
      <w:r>
        <w:t>SECRETARIA</w:t>
      </w:r>
    </w:p>
    <w:p>
      <w:pPr>
        <w:pStyle w:val="Estilo"/>
      </w:pPr>
      <w:r>
        <w:t>DIP. TATIANA TONANTZIN P. ANGELES MORENO</w:t>
      </w:r>
    </w:p>
    <w:p>
      <w:pPr>
        <w:pStyle w:val="Estilo"/>
      </w:pPr>
      <w:r>
        <w:t/>
      </w:r>
    </w:p>
    <w:p>
      <w:pPr>
        <w:pStyle w:val="Estilo"/>
      </w:pPr>
      <w:r>
        <w:t>EN USO DE LAS FACULTADES QUE ME CONFIERE EL ARTICULO 71 FRACCIÓN I DE LA CONSTITUCIÓN POLITICA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TREINTA Y UN DÍAS DEL MES DE DICIEMBRE DEL AÑO DOS MIL SIETE.</w:t>
      </w:r>
    </w:p>
    <w:p>
      <w:pPr>
        <w:pStyle w:val="Estilo"/>
      </w:pPr>
      <w:r>
        <w:t/>
      </w:r>
    </w:p>
    <w:p>
      <w:pPr>
        <w:pStyle w:val="Estilo"/>
      </w:pPr>
      <w:r>
        <w:t>EL GOBERNADOR CONSTITUCIONAL DEL ESTADO DE HIDALGO</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OCTUBRE DE 2010.</w:t>
      </w:r>
    </w:p>
    <w:p>
      <w:pPr>
        <w:pStyle w:val="Estilo"/>
      </w:pPr>
      <w:r>
        <w:t/>
      </w:r>
    </w:p>
    <w:p>
      <w:pPr>
        <w:pStyle w:val="Estilo"/>
      </w:pPr>
      <w:r>
        <w:t>ARTÍCULO PRIMERO.- El presente Decreto entrará en vigor al día siguiente al de su Publicación en el Periódico Oficial del Estado de Hidalgo.</w:t>
      </w:r>
    </w:p>
    <w:p>
      <w:pPr>
        <w:pStyle w:val="Estilo"/>
      </w:pPr>
      <w:r>
        <w:t/>
      </w:r>
    </w:p>
    <w:p>
      <w:pPr>
        <w:pStyle w:val="Estilo"/>
      </w:pPr>
      <w:r>
        <w:t>ARTÍCULO SEGUNDO.- El Banco Estatal de Datos e Información sobre Casos de Violencia contra las Mujeres a que refiere la presente Ley, deberá integrarse dentro de los 365 días siguientes a la conformación del Sistema Estatal.</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Con motivo del proceso de armonización normativa, los Municipios dentro de los 120 días siguientes a la entrada en vigor del presente Decreto, podrán realizar las acciones correspondientes para adecuar su marco normativo a las disposiciones establecidas en esta Ley.</w:t>
      </w:r>
    </w:p>
    <w:p>
      <w:pPr>
        <w:pStyle w:val="Estilo"/>
      </w:pPr>
      <w:r>
        <w:t/>
      </w:r>
    </w:p>
    <w:p>
      <w:pPr>
        <w:pStyle w:val="Estilo"/>
      </w:pPr>
      <w:r>
        <w:t/>
      </w:r>
    </w:p>
    <w:p>
      <w:pPr>
        <w:pStyle w:val="Estilo"/>
      </w:pPr>
      <w:r>
        <w:t>P.O. 31 DE DICIEMBRE DE 2012.</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 DE SEPTIEMBRE DE 2013.</w:t>
      </w:r>
    </w:p>
    <w:p>
      <w:pPr>
        <w:pStyle w:val="Estilo"/>
      </w:pPr>
      <w:r>
        <w:t/>
      </w:r>
    </w:p>
    <w:p>
      <w:pPr>
        <w:pStyle w:val="Estilo"/>
      </w:pPr>
      <w:r>
        <w:t>PRIMERO. El presente Decreto entrará en vigor a (sic)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la presente Ley,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p>
      <w:pPr>
        <w:pStyle w:val="Estilo"/>
      </w:pPr>
      <w:r>
        <w:t/>
      </w:r>
    </w:p>
    <w:p>
      <w:pPr>
        <w:pStyle w:val="Estilo"/>
      </w:pPr>
      <w:r>
        <w:t>P.O. 31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NOVIEMBRE DE 2014.</w:t>
      </w:r>
    </w:p>
    <w:p>
      <w:pPr>
        <w:pStyle w:val="Estilo"/>
      </w:pPr>
      <w:r>
        <w:t/>
      </w:r>
    </w:p>
    <w:p>
      <w:pPr>
        <w:pStyle w:val="Estilo"/>
      </w:pPr>
      <w:r>
        <w:t>ARTÍCULO ÚNICO. El presente Decreto entra en vigor, al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concede un plazo de sesenta días naturales, contados a partir de la fecha en que entren en vigor estas reformas, para que las empresas, instituciones, dependencias y en general, todos los obligados conforme a esta ley efectúen las adecuaciones físicas necesarias para dar cumplimiento a las disposiciones establecidas.</w:t>
      </w:r>
    </w:p>
    <w:p>
      <w:pPr>
        <w:pStyle w:val="Estilo"/>
      </w:pPr>
      <w:r>
        <w:t/>
      </w:r>
    </w:p>
    <w:p>
      <w:pPr>
        <w:pStyle w:val="Estilo"/>
      </w:pPr>
      <w:r>
        <w:t/>
      </w:r>
    </w:p>
    <w:p>
      <w:pPr>
        <w:pStyle w:val="Estilo"/>
      </w:pPr>
      <w:r>
        <w:t>P.O. 23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