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1 DE ABRIL DE 2017.</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10 DE SEPTIEMBRE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10 DE SEPTIEMBRE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pérdida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1 DE ABRIL DE 2017)</w:t>
      </w:r>
    </w:p>
    <w:p>
      <w:pPr>
        <w:pStyle w:val="Estilo"/>
      </w:pPr>
      <w:r>
        <w:t>ART.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w:t>
      </w:r>
    </w:p>
    <w:p>
      <w:pPr>
        <w:pStyle w:val="Estilo"/>
      </w:pPr>
      <w:r>
        <w:t/>
      </w:r>
    </w:p>
    <w:p>
      <w:pPr>
        <w:pStyle w:val="Estilo"/>
      </w:pPr>
      <w:r>
        <w:t>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deberá emitir el acta de nacimiento respectiva dentro de los tres días hábiles siguientes.</w:t>
      </w:r>
    </w:p>
    <w:p>
      <w:pPr>
        <w:pStyle w:val="Estilo"/>
      </w:pPr>
      <w:r>
        <w:t/>
      </w:r>
    </w:p>
    <w:p>
      <w:pPr>
        <w:pStyle w:val="Estilo"/>
      </w:pPr>
      <w:r>
        <w:t>(ADICIONADO, P.O. 1 DE ABRIL DE 2017)</w:t>
      </w:r>
    </w:p>
    <w:p>
      <w:pPr>
        <w:pStyle w:val="Estilo"/>
      </w:pPr>
      <w:r>
        <w:t>ART. 55 BIS.- Ningún menor que haya nacido en hospitales privados o del Estado podrá salir del mismo sin haber sido previamente registrado ante el Oficial del Registro Civil.</w:t>
      </w:r>
    </w:p>
    <w:p>
      <w:pPr>
        <w:pStyle w:val="Estilo"/>
      </w:pPr>
      <w:r>
        <w:t/>
      </w:r>
    </w:p>
    <w:p>
      <w:pPr>
        <w:pStyle w:val="Estilo"/>
      </w:pPr>
      <w:r>
        <w:t>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w:t>
      </w:r>
    </w:p>
    <w:p>
      <w:pPr>
        <w:pStyle w:val="Estilo"/>
      </w:pPr>
      <w:r>
        <w:t/>
      </w:r>
    </w:p>
    <w:p>
      <w:pPr>
        <w:pStyle w:val="Estilo"/>
      </w:pPr>
      <w:r>
        <w:t>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w:t>
      </w:r>
    </w:p>
    <w:p>
      <w:pPr>
        <w:pStyle w:val="Estilo"/>
      </w:pPr>
      <w:r>
        <w:t/>
      </w:r>
    </w:p>
    <w:p>
      <w:pPr>
        <w:pStyle w:val="Estilo"/>
      </w:pPr>
      <w:r>
        <w:t>(REFORMADO PRIMER PÁRRAFO, P.O. 22 DE NOVIEMBRE DE 2016)</w:t>
      </w:r>
    </w:p>
    <w:p>
      <w:pPr>
        <w:pStyle w:val="Estilo"/>
      </w:pPr>
      <w:r>
        <w:t>ART. 56.- Las personas que estando obligadas a declarar el nacimiento, lo hagan fuera del término fijado, serán castigadas con multa de uno a cinco unidades de medida y actualización, que impondrá la autoridad competente del lugar donde se haya hecho la declaración extemporánea de nacimiento</w:t>
      </w:r>
    </w:p>
    <w:p>
      <w:pPr>
        <w:pStyle w:val="Estilo"/>
      </w:pPr>
      <w:r>
        <w:t/>
      </w:r>
    </w:p>
    <w:p>
      <w:pPr>
        <w:pStyle w:val="Estilo"/>
      </w:pPr>
      <w:r>
        <w:t>(REFORMADO, P.O. 9 DE JULIO DE 1994)</w:t>
      </w:r>
    </w:p>
    <w:p>
      <w:pPr>
        <w:pStyle w:val="Estilo"/>
      </w:pPr>
      <w:r>
        <w:t>En la misma pena incurrirán las personas que no cumplan la obligación de dar el aviso prevenido en el párrafo segundo del artículo anterior.</w:t>
      </w:r>
    </w:p>
    <w:p>
      <w:pPr>
        <w:pStyle w:val="Estilo"/>
      </w:pPr>
      <w:r>
        <w:t/>
      </w:r>
    </w:p>
    <w:p>
      <w:pPr>
        <w:pStyle w:val="Estilo"/>
      </w:pPr>
      <w:r>
        <w:t>(REFORMADO, P.O. 9 DE JULIO DE 1994)</w:t>
      </w:r>
    </w:p>
    <w:p>
      <w:pPr>
        <w:pStyle w:val="Estilo"/>
      </w:pPr>
      <w:r>
        <w:t>Los interesados podrán realizar el Registro Extemporáneo de nacimiento por la vía administrativa con los requisitos que para el caso establece el Reglamento respectivo.</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1 DE ABRIL DE 2017)</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w:t>
      </w:r>
    </w:p>
    <w:p>
      <w:pPr>
        <w:pStyle w:val="Estilo"/>
      </w:pPr>
      <w:r>
        <w:t/>
      </w:r>
    </w:p>
    <w:p>
      <w:pPr>
        <w:pStyle w:val="Estilo"/>
      </w:pPr>
      <w:r>
        <w:t>El orden que sea asignado para el primer hijo o hija, deberá prevalecer para los posteriores que tuvieren los mismos padres.</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El oficial del registro civil expedirá gratuitamente la primera copia certificada del acta de registro (sic)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22 DE NOVIEMBRE DE 2016)</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(DEROGADO, P.O. 10 DE SEPTIEMBRE DE 2016)</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10 DE SEPTIEMBRE DE 2016)</w:t>
      </w:r>
    </w:p>
    <w:p>
      <w:pPr>
        <w:pStyle w:val="Estilo"/>
      </w:pPr>
      <w:r>
        <w:t>I.- 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pPr>
        <w:pStyle w:val="Estilo"/>
      </w:pPr>
      <w:r>
        <w:t/>
      </w:r>
    </w:p>
    <w:p>
      <w:pPr>
        <w:pStyle w:val="Estilo"/>
      </w:pPr>
      <w:r>
        <w:t>II.- (DEROGADA, P.O. 10 DE SEPTIEMBRE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10 DE SEPTIEMBRE DE 2016)</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(REFORMADO PRIMER PÁRRAFO, P.O. 10 DE SEPTIEMBRE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10 DE SEPTIEMBRE DE 2016)</w:t>
      </w:r>
    </w:p>
    <w:p>
      <w:pPr>
        <w:pStyle w:val="Estilo"/>
      </w:pPr>
      <w:r>
        <w:t>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10 DE SEPTIEMBRE DE 2016)</w:t>
      </w:r>
    </w:p>
    <w:p>
      <w:pPr>
        <w:pStyle w:val="Estilo"/>
      </w:pPr>
      <w:r>
        <w:t>II.- La mayoría de edad de los contrayentes;</w:t>
      </w:r>
    </w:p>
    <w:p>
      <w:pPr>
        <w:pStyle w:val="Estilo"/>
      </w:pPr>
      <w:r>
        <w:t/>
      </w:r>
    </w:p>
    <w:p>
      <w:pPr>
        <w:pStyle w:val="Estilo"/>
      </w:pPr>
      <w:r>
        <w:t>III.- Los nombres, apellidos, ocupación y domicilio de los padres;</w:t>
      </w:r>
    </w:p>
    <w:p>
      <w:pPr>
        <w:pStyle w:val="Estilo"/>
      </w:pPr>
      <w:r>
        <w:t/>
      </w:r>
    </w:p>
    <w:p>
      <w:pPr>
        <w:pStyle w:val="Estilo"/>
      </w:pPr>
      <w:r>
        <w:t>IV.- (DEROGADA, P.O. 10 DE SEPTIEMBRE DE 2016);</w:t>
      </w:r>
    </w:p>
    <w:p>
      <w:pPr>
        <w:pStyle w:val="Estilo"/>
      </w:pPr>
      <w:r>
        <w:t/>
      </w:r>
    </w:p>
    <w:p>
      <w:pPr>
        <w:pStyle w:val="Estilo"/>
      </w:pPr>
      <w:r>
        <w:t>(REFORMADA, P.O. 10 DE SEPTIEMBRE DE 2016)</w:t>
      </w:r>
    </w:p>
    <w:p>
      <w:pPr>
        <w:pStyle w:val="Estilo"/>
      </w:pPr>
      <w:r>
        <w:t>V.- Que no hubo impedimento para el matrimonio;</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(REFORMADO, P.O. 10 DE SEPTIEMBRE DE 2016)</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SEPTIEMBRE DE 2016)</w:t>
      </w:r>
    </w:p>
    <w:p>
      <w:pPr>
        <w:pStyle w:val="Estilo"/>
      </w:pPr>
      <w:r>
        <w:t>ART. 112.- El Oficial del Registro Civil que sin motivo justificado retarde la celebración de un matrimonio, será castigado, por primera vez, con una multa de cinco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SEPTIEMBRE DE 2016)</w:t>
      </w:r>
    </w:p>
    <w:p>
      <w:pPr>
        <w:pStyle w:val="Estilo"/>
      </w:pPr>
      <w:r>
        <w:t>ART. 140.- Solo pueden celebrar esponsales las personas que han cumplido dieciocho años.</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10 DE SEPTIEMBRE DE 2016)</w:t>
      </w:r>
    </w:p>
    <w:p>
      <w:pPr>
        <w:pStyle w:val="Estilo"/>
      </w:pPr>
      <w:r>
        <w:t>ART. 148.- Para contraer matrimonio, cada uno de los contratantes necesitan haber cumplido dieciocho años, por ningún motivo podrá dispensarse este requisito.</w:t>
      </w:r>
    </w:p>
    <w:p>
      <w:pPr>
        <w:pStyle w:val="Estilo"/>
      </w:pPr>
      <w:r>
        <w:t/>
      </w:r>
    </w:p>
    <w:p>
      <w:pPr>
        <w:pStyle w:val="Estilo"/>
      </w:pPr>
      <w:r>
        <w:t>ART. 149.- (DEROGADO, P.O. 10 DE SEPTIEMBRE DE 2016)</w:t>
      </w:r>
    </w:p>
    <w:p>
      <w:pPr>
        <w:pStyle w:val="Estilo"/>
      </w:pPr>
      <w:r>
        <w:t/>
      </w:r>
    </w:p>
    <w:p>
      <w:pPr>
        <w:pStyle w:val="Estilo"/>
      </w:pPr>
      <w:r>
        <w:t>ART. 150.- (DEROGADO, P.O. 10 DE SEPTIEMBRE DE 2016)</w:t>
      </w:r>
    </w:p>
    <w:p>
      <w:pPr>
        <w:pStyle w:val="Estilo"/>
      </w:pPr>
      <w:r>
        <w:t/>
      </w:r>
    </w:p>
    <w:p>
      <w:pPr>
        <w:pStyle w:val="Estilo"/>
      </w:pPr>
      <w:r>
        <w:t>ART. 151.- (DEROGADO, P.O. 10 DE SEPTIEMBRE DE 2016)</w:t>
      </w:r>
    </w:p>
    <w:p>
      <w:pPr>
        <w:pStyle w:val="Estilo"/>
      </w:pPr>
      <w:r>
        <w:t/>
      </w:r>
    </w:p>
    <w:p>
      <w:pPr>
        <w:pStyle w:val="Estilo"/>
      </w:pPr>
      <w:r>
        <w:t>ART. 152.- (DEROGADO, P.O. 10 DE SEPTIEMBRE DE 2016)</w:t>
      </w:r>
    </w:p>
    <w:p>
      <w:pPr>
        <w:pStyle w:val="Estilo"/>
      </w:pPr>
      <w:r>
        <w:t/>
      </w:r>
    </w:p>
    <w:p>
      <w:pPr>
        <w:pStyle w:val="Estilo"/>
      </w:pPr>
      <w:r>
        <w:t>ART. 153.- (DEROGADO, P.O. 10 DE SEPTIEMBRE DE 2016)</w:t>
      </w:r>
    </w:p>
    <w:p>
      <w:pPr>
        <w:pStyle w:val="Estilo"/>
      </w:pPr>
      <w:r>
        <w:t/>
      </w:r>
    </w:p>
    <w:p>
      <w:pPr>
        <w:pStyle w:val="Estilo"/>
      </w:pPr>
      <w:r>
        <w:t>ART. 154.- (DEROGADO, P.O. 10 DE SEPTIEMBRE DE 2016)</w:t>
      </w:r>
    </w:p>
    <w:p>
      <w:pPr>
        <w:pStyle w:val="Estilo"/>
      </w:pPr>
      <w:r>
        <w:t/>
      </w:r>
    </w:p>
    <w:p>
      <w:pPr>
        <w:pStyle w:val="Estilo"/>
      </w:pPr>
      <w:r>
        <w:t>ART. 155.- (DEROGADO, P.O. 10 DE SEPTIEMBRE DE 2016)</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 (REFORMADA, P.O. 10 DE SEPTIEMBRE DE 2016)</w:t>
      </w:r>
    </w:p>
    <w:p>
      <w:pPr>
        <w:pStyle w:val="Estilo"/>
      </w:pPr>
      <w:r>
        <w:t>I.- La falta de edad requerida por la ley;</w:t>
      </w:r>
    </w:p>
    <w:p>
      <w:pPr>
        <w:pStyle w:val="Estilo"/>
      </w:pPr>
      <w:r>
        <w:t/>
      </w:r>
    </w:p>
    <w:p>
      <w:pPr>
        <w:pStyle w:val="Estilo"/>
      </w:pPr>
      <w:r>
        <w:t>II.- (DEROGADA, P.O. 10 DE SEPTIEMBRE DE 2016)</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(REFORMADO, P.O. 10 DE SEPTIEMBRE DE 2016)</w:t>
      </w:r>
    </w:p>
    <w:p>
      <w:pPr>
        <w:pStyle w:val="Estilo"/>
      </w:pPr>
      <w:r>
        <w:t>De estos impedimentos sólo es dispensable el parentesco de consanguinidad en línea colateral desigual.</w:t>
      </w:r>
    </w:p>
    <w:p>
      <w:pPr>
        <w:pStyle w:val="Estilo"/>
      </w:pPr>
      <w:r>
        <w:t/>
      </w:r>
    </w:p>
    <w:p>
      <w:pPr>
        <w:pStyle w:val="Estilo"/>
      </w:pPr>
      <w:r>
        <w:t>ART. 157.- (DEROGADO, P.O. 21 DE MAYO DE 2011)</w:t>
      </w:r>
    </w:p>
    <w:p>
      <w:pPr>
        <w:pStyle w:val="Estilo"/>
      </w:pPr>
      <w:r>
        <w:t/>
      </w:r>
    </w:p>
    <w:p>
      <w:pPr>
        <w:pStyle w:val="Estilo"/>
      </w:pPr>
      <w:r>
        <w:t>ART. 158.- (DEROGADO, P.O. 1 DE ABRIL DE 2017)</w:t>
      </w:r>
    </w:p>
    <w:p>
      <w:pPr>
        <w:pStyle w:val="Estilo"/>
      </w:pPr>
      <w:r>
        <w:t/>
      </w:r>
    </w:p>
    <w:p>
      <w:pPr>
        <w:pStyle w:val="Estilo"/>
      </w:pPr>
      <w:r>
        <w:t>ART. 159.- (DEROGADO, P.O. 10 DE SEPTIEMBRE DE 2016)</w:t>
      </w:r>
    </w:p>
    <w:p>
      <w:pPr>
        <w:pStyle w:val="Estilo"/>
      </w:pPr>
      <w:r>
        <w:t/>
      </w:r>
    </w:p>
    <w:p>
      <w:pPr>
        <w:pStyle w:val="Estilo"/>
      </w:pPr>
      <w:r>
        <w:t>ART. 160.- (DEROGADO, P.O. 10 DE SEPTIEMBRE DE 2016)</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SEPTIEMBRE DE 2016)</w:t>
      </w:r>
    </w:p>
    <w:p>
      <w:pPr>
        <w:pStyle w:val="Estilo"/>
      </w:pPr>
      <w: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ART. 173.- (DEROGADO, P.O. 10 DE SEPTIEMBRE DE 2016)</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ART. 181.- (DEROGADO, P.O. 10 DE SEPTIEMBRE DE 2016)</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10 DE SEPTIEMBRE DE 2016)</w:t>
      </w:r>
    </w:p>
    <w:p>
      <w:pPr>
        <w:pStyle w:val="Estilo"/>
      </w:pPr>
      <w:r>
        <w:t>ART. 187.- La sociedad conyugal puede terminar antes de que se disuelva el matrimonio si así lo convienen las partes.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P.O. 10 DE SEPTIEMBRE DE 2016)</w:t>
      </w:r>
    </w:p>
    <w:p>
      <w:pPr>
        <w:pStyle w:val="Estilo"/>
      </w:pPr>
      <w:r>
        <w:t>ART. 209.- Durante el matrimonio, la separación de bienes puede terminar para ser substituida por la sociedad conyugal.</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(DEROGADO, P.O. 10 DE SEPTIEMBRE DE 2016)</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(DEROGADO, P.O. 10 DE SEPTIEMBRE DE 2016)</w:t>
      </w:r>
    </w:p>
    <w:p>
      <w:pPr>
        <w:pStyle w:val="Estilo"/>
      </w:pPr>
      <w:r>
        <w:t/>
      </w:r>
    </w:p>
    <w:p>
      <w:pPr>
        <w:pStyle w:val="Estilo"/>
      </w:pPr>
      <w:r>
        <w:t>ART. 238.- (DEROGADO, P.O. 10 DE SEPTIEMBRE DE 2016)</w:t>
      </w:r>
    </w:p>
    <w:p>
      <w:pPr>
        <w:pStyle w:val="Estilo"/>
      </w:pPr>
      <w:r>
        <w:t/>
      </w:r>
    </w:p>
    <w:p>
      <w:pPr>
        <w:pStyle w:val="Estilo"/>
      </w:pPr>
      <w:r>
        <w:t>ART. 239.- (DEROGADO, P.O. 10 DE SEPTIEMBRE DE 2016)</w:t>
      </w:r>
    </w:p>
    <w:p>
      <w:pPr>
        <w:pStyle w:val="Estilo"/>
      </w:pPr>
      <w:r>
        <w:t/>
      </w:r>
    </w:p>
    <w:p>
      <w:pPr>
        <w:pStyle w:val="Estilo"/>
      </w:pPr>
      <w:r>
        <w:t>ART. 240.- (DEROGADO, P.O. 10 DE SEPTIEMBRE DE 2016)</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10 DE SEPTIEMBRE DE 2016)</w:t>
      </w:r>
    </w:p>
    <w:p>
      <w:pPr>
        <w:pStyle w:val="Estilo"/>
      </w:pPr>
      <w:r>
        <w:t>II.- Cuando se celebre sin que hayan transcurrido los términos fijados en los artículos 158 y 289.</w:t>
      </w:r>
    </w:p>
    <w:p>
      <w:pPr>
        <w:pStyle w:val="Estilo"/>
      </w:pPr>
      <w:r>
        <w:t/>
      </w:r>
    </w:p>
    <w:p>
      <w:pPr>
        <w:pStyle w:val="Estilo"/>
      </w:pPr>
      <w:r>
        <w:t>(REFORMADO, P.O. 10 DE SEPTIEMBRE DE 2016)</w:t>
      </w:r>
    </w:p>
    <w:p>
      <w:pPr>
        <w:pStyle w:val="Estilo"/>
      </w:pPr>
      <w:r>
        <w:t>ART. 265.- Los que infrinjan el artículo anterior, así como los que siendo mayores de edad contraigan matrimonio con un menor, y los que autoricen este matrimonio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10 DE SEPTIEMBRE DE 2016)</w:t>
      </w:r>
    </w:p>
    <w:p>
      <w:pPr>
        <w:pStyle w:val="Estilo"/>
      </w:pPr>
      <w: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y haya transcurrido un año o más de la celebración del mismo,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10 DE SEPTIEMBRE DE 2016)</w:t>
      </w:r>
    </w:p>
    <w:p>
      <w:pPr>
        <w:pStyle w:val="Estilo"/>
      </w:pPr>
      <w:r>
        <w:t>El divorcio así obtenido no surtirá efectos legales si se comprueba que los cónyuges tienen hijos menores de edad, o que la mujer se encuentra en estado (sic)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ART.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10 DE DICIEMBRE DE 2011)</w:t>
      </w:r>
    </w:p>
    <w:p>
      <w:pPr>
        <w:pStyle w:val="Estilo"/>
      </w:pPr>
      <w:r>
        <w:t>VI.- Poner a los hijos al cuidado de la persona que de común acuerdo hubieran designado los cónyuges, pudiendo ser uno de éstos. En defecto de ese acuerdo, el juez resolverá lo conducente, tomando en cuenta las circunstancias especificas, posibilidades y capacidades del padre, la madre o de la persona que conforme al interés superior de los hijos sea más conveniente para éstos, con la obligación del que tiene la custodia de permitir la convivencia con el otro progenitor o progenitores, si es el caso. Salvo que exista peligro para el normal desarrollo de los hijos, los menores de doce años deberán quedar provisionalmente al cuidado de la madre.</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(REFORMADA, P.O. 1 DE ABRIL DE 2017)</w:t>
      </w:r>
    </w:p>
    <w:p>
      <w:pPr>
        <w:pStyle w:val="Estilo"/>
      </w:pPr>
      <w:r>
        <w:t>II. En caso de divorcio voluntario por vía judicial, cualquiera de los cónyuges tendrá derecho a recibir alimentos por un lapso máximo de diez años, siempre y cuando no tenga ingresos suficientes o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(DEROGADO, P.O. 1 DE ABRIL DE 2017)</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SEPTIEMBRE DE 2016)</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(REFORMADO, P.O. 10 DE SEPTIEMBRE DE 2016)</w:t>
      </w:r>
    </w:p>
    <w:p>
      <w:pPr>
        <w:pStyle w:val="Estilo"/>
      </w:pPr>
      <w:r>
        <w:t>ART. 412.- Los hijos menores de edad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10 DE SEPTIEMBRE DE 2016)</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II. (DEROGADA, P.O. 10 DE SEPTIEMBRE DE 2016)</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ART. 451.- (DEROGADO, P.O. 10 DE SEPTIEMBRE DE 2016)</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22 DE NOVIEMBRE DE 2016)</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10 DE SEPTIEMBRE DE 2016)</w:t>
      </w:r>
    </w:p>
    <w:p>
      <w:pPr>
        <w:pStyle w:val="Estilo"/>
      </w:pPr>
      <w:r>
        <w:t>ART. 473.-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(DEROGADO, P.O. 10 DE SEPTIEMBRE DE 2016)</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22 DE NOVIEMBRE DE 2016)</w:t>
      </w:r>
    </w:p>
    <w:p>
      <w:pPr>
        <w:pStyle w:val="Estilo"/>
      </w:pPr>
      <w: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(REFORMADO, P.O. 10 DE SEPTIEMBRE DE 2016)</w:t>
      </w:r>
    </w:p>
    <w:p>
      <w:pPr>
        <w:pStyle w:val="Estilo"/>
      </w:pPr>
      <w:r>
        <w:t>ART. 605.- Hasta pasado un mes de la rendición de cuentas, es nulo todo convenio entre el tutor y el pupilo ya mayor,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(REFORMADO, P.O. 10 DE SEPTIEMBRE DE 2016)</w:t>
      </w:r>
    </w:p>
    <w:p>
      <w:pPr>
        <w:pStyle w:val="Estilo"/>
      </w:pPr>
      <w:r>
        <w:t>ART. 624.- Designarán por sí mismos al curador, con aprobación judicial, los comprendidos en el artículo 496, observándose lo que allí se dispone respecto de esos nombramientos.</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(DEROGADO, P.O. 10 DE SEPTIEMBRE DE 2016)</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641.- (DEROGADO, P.O. 10 DE SEPTIEMBRE DE 2016)</w:t>
      </w:r>
    </w:p>
    <w:p>
      <w:pPr>
        <w:pStyle w:val="Estilo"/>
      </w:pPr>
      <w:r>
        <w:t/>
      </w:r>
    </w:p>
    <w:p>
      <w:pPr>
        <w:pStyle w:val="Estilo"/>
      </w:pPr>
      <w:r>
        <w:t>ART. 642.- (DEROGADO, P.O. 30 DE MAYO DE 1970)</w:t>
      </w:r>
    </w:p>
    <w:p>
      <w:pPr>
        <w:pStyle w:val="Estilo"/>
      </w:pPr>
      <w:r>
        <w:t/>
      </w:r>
    </w:p>
    <w:p>
      <w:pPr>
        <w:pStyle w:val="Estilo"/>
      </w:pPr>
      <w:r>
        <w:t>ART. 643.- (DEROGADO, P.O. 10 DE SEPTIEMBRE DE 2016)</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PRIMER PÁRRAFO, P.O. 2 DE FEBRERO DE 2013)</w:t>
      </w:r>
    </w:p>
    <w:p>
      <w:pPr>
        <w:pStyle w:val="Estilo"/>
      </w:pPr>
      <w:r>
        <w:t>ART. 705.- Cuando hayan transcurrido tres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22 DE NOVIEMBRE DE 2016)</w:t>
      </w:r>
    </w:p>
    <w:p>
      <w:pPr>
        <w:pStyle w:val="Estilo"/>
      </w:pPr>
      <w:r>
        <w:t>ART. 730.- El valor de los bienes que conformen el patrimonio de familia no podrán exceder en su conjunto de 40,000 unidades de medida y actualización.</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(REFORMADA, P.O. 10 DE SEPTIEMBRE DE 2016)</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(REFORMADA, P.O. 22 DE NOVIEMBRE DE 2016)</w:t>
      </w:r>
    </w:p>
    <w:p>
      <w:pPr>
        <w:pStyle w:val="Estilo"/>
      </w:pPr>
      <w:r>
        <w:t>I.- 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I.- A partir del momento en que el destinatario haya sido informado por el Emisor de que el mensaje de datos no provenía de éste,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(REFORMADA, P.O. 22 DE NOVIEMBRE DE 2016)</w:t>
      </w:r>
    </w:p>
    <w:p>
      <w:pPr>
        <w:pStyle w:val="Estilo"/>
      </w:pPr>
      <w:r>
        <w:t>V.- Si una de las deudas procede de salario mínimo (unidades de medida y actualización);</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22 DE NOVIEMBRE DE 2016)</w:t>
      </w:r>
    </w:p>
    <w:p>
      <w:pPr>
        <w:pStyle w:val="Estilo"/>
      </w:pPr>
      <w:r>
        <w:t>II.- Cuando el interés del negocio para el que se confiere sea superior al equivalente a mil unidades de medida y actualización;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NOVIEMBRE DE 2016)</w:t>
      </w:r>
    </w:p>
    <w:p>
      <w:pPr>
        <w:pStyle w:val="Estilo"/>
      </w:pPr>
      <w:r>
        <w:t>ART. 2446.- El mandato podrá otorgarse en escrito privado firmado ante dos testigos, sin que sea necesaria la previa ratificación de las firmas, cuando el interés del negocio para el que se confiere no exceda de mil unidades de medida y actualización.</w:t>
      </w:r>
    </w:p>
    <w:p>
      <w:pPr>
        <w:pStyle w:val="Estilo"/>
      </w:pPr>
      <w:r>
        <w:t/>
      </w:r>
    </w:p>
    <w:p>
      <w:pPr>
        <w:pStyle w:val="Estilo"/>
      </w:pPr>
      <w:r>
        <w:t>Sólo puede ser verbal el mandato cuando el interés del negocio no exceda de cincuenta unidades de medida y actualización.</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pPr>
        <w:pStyle w:val="Estilo"/>
      </w:pPr>
      <w:r>
        <w:t/>
      </w:r>
    </w:p>
    <w:p>
      <w:pPr>
        <w:pStyle w:val="Estilo"/>
      </w:pPr>
      <w:r>
        <w:t>(ADICIONADO, P.O. 10 DE SEPTIEMBRE DE 2016)</w:t>
      </w:r>
    </w:p>
    <w:p>
      <w:pPr>
        <w:pStyle w:val="Estilo"/>
      </w:pPr>
      <w:r>
        <w:t>TERCERO.- Se reconoce la validez de todos los contratos de matrimonio mediante las (sic) cuales se haya celebrado la unión de personas del mismo sexo, hasta antes de la entrada en vigor del presente Decreto. Los oficiales del registro civil deberán canjear dichas actas sin costo alguno para los solicitantes, de conformidad a las reformas contenidas en el Decreto 103 y, gocen sin limitación alguna de los beneficios de ésta.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TRANSITORIOS DEL "DECRETO NO. 154 SE REFORMAN, ADICIONAN Y DEROGAN, DIVERSAS DISPOSICIONES DE LOS CÓDIGOS CIVIL Y DE PROCEDIMIENTOS CIVILES PARA EL ESTADO DE COLIMA; Y DE LA LEY DE LOS DERECHOS DE NIÑAS, NIÑOS Y ADOLESCENTES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148 SE ADICIONA UN TRANSITORIO TERCERO AL DECRETO 103, DE ESTA QUINCUAGÉSIMA OCTAVA LEGISLATURA, PUBLICADO EN EL PERIÓDICO OFICIAL “EL ESTADO DE COLIMA” EL 11 DE JUNIO DE 2016, POR EL QUE SE RECONOCE LA VALIDEZ DE TODOS LOS CONTRATOS DE MATRIMONIO MEDIANTE LAS (SIC) CUALES SE HAYA CELEBRADO LA UNIÓN DE PERSONAS DEL MISMO SEXO, HASTA ANTES DE LA ENTRADA EN VIGOR DEL PRESENTE DECRETO”.]</w:t>
      </w:r>
    </w:p>
    <w:p>
      <w:pPr>
        <w:pStyle w:val="Estilo"/>
      </w:pPr>
      <w:r>
        <w:t/>
      </w:r>
    </w:p>
    <w:p>
      <w:pPr>
        <w:pStyle w:val="Estilo"/>
      </w:pPr>
      <w:r>
        <w:t>ARTÍCULO ÚNICO. El presente Decreto entrará en vigor al día siguiente de su publicación en el Periódico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242 POR EL QUE SE DEROGAN LOS ARTÍCULOS 158 Y 334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245 POR EL QUE SE REFORMA EL ARTÍCULO 58 Y LA FRACCIÓN II, DEL ARTÍCULO 287, AMBOS DEL CÓDIGO CIVIL PARA EL ESTADO DE COLIMA”.]</w:t>
      </w:r>
    </w:p>
    <w:p>
      <w:pPr>
        <w:pStyle w:val="Estilo"/>
      </w:pPr>
      <w:r>
        <w:t/>
      </w:r>
    </w:p>
    <w:p>
      <w:pPr>
        <w:pStyle w:val="Estilo"/>
      </w:pPr>
      <w:r>
        <w:t>ÚNICO.- EI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273 POR EL QUE SE REFORMAN Y ADICIONAN LOS ARTÍCULOS 55 Y 55 BIS, AMBOS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