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CAMPECHE</w:t>
      </w:r>
    </w:p>
    <w:p>
      <w:pPr>
        <w:pStyle w:val="Estilo"/>
      </w:pPr>
      <w:r>
        <w:t/>
      </w:r>
    </w:p>
    <w:p>
      <w:pPr>
        <w:pStyle w:val="Estilo"/>
      </w:pPr>
      <w:r>
        <w:t>ÚLTIMA REFORMA PUBLICADA EN EL PERIÓDICO OFICIAL: 27 DE JUNIO DE 2014.</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Artículo 1.- Este Código se aplicará en estricto apego a los Derechos Humanos consagrados en la Constitución Política de los Estados Unidos Mexicanos y en los instrumentos internacionales ratificados por el Estado mexicano.</w:t>
      </w:r>
    </w:p>
    <w:p>
      <w:pPr>
        <w:pStyle w:val="Estilo"/>
      </w:pPr>
      <w:r>
        <w:t/>
      </w:r>
    </w:p>
    <w:p>
      <w:pPr>
        <w:pStyle w:val="Estilo"/>
      </w:pPr>
      <w:r>
        <w:t>Artículo 2.- Ante la ley penal todos son iguales, sin embargo, la autoridad jurisdiccional deberá tomar en consideración para su aplicación las características de los grupos vulnerables.</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Artículo 5.- Para que una acción u omisión sea punible se requiere que ponga en peligro o que lesione, con dolo o sin causa justa, algún bien jurídico tutelado por la ley.</w:t>
      </w:r>
    </w:p>
    <w:p>
      <w:pPr>
        <w:pStyle w:val="Estilo"/>
      </w:pPr>
      <w:r>
        <w:t/>
      </w:r>
    </w:p>
    <w:p>
      <w:pPr>
        <w:pStyle w:val="Estilo"/>
      </w:pPr>
      <w:r>
        <w:t>Artículo 6.- Todo acusado será considerado inocente hasta que no se declare su responsabilidad mediante sentencia que cause ejecutoria emitida por el juez competente.</w:t>
      </w:r>
    </w:p>
    <w:p>
      <w:pPr>
        <w:pStyle w:val="Estilo"/>
      </w:pPr>
      <w:r>
        <w:t/>
      </w:r>
    </w:p>
    <w:p>
      <w:pPr>
        <w:pStyle w:val="Estilo"/>
      </w:pPr>
      <w:r>
        <w:t>Artículo 7.- La culpabilidad del autor será el fundamento para establecer la sanción, la cual debe ser proporcional y racional al delito y al bien jurídico tutelado. Se deben considerar los efectos derivados de la sanción para la vida futura del autor en la sociedad.</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Artículo 9.- No podrá ejecutarse sanción alguna, sino en virtud de sentencia que cause ejecutoria, dictada por una autoridad competente, de acuerdo a las leyes procesales.</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Artículo 10.- Este Código se aplicará por los delitos cometidos en el territorio del Estado de Campeche que sean competencia de sus tribunales.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Artículo 13.- Es aplicable la ley penal vigente al tiempo de la realización del hecho punible.</w:t>
      </w:r>
    </w:p>
    <w:p>
      <w:pPr>
        <w:pStyle w:val="Estilo"/>
      </w:pPr>
      <w:r>
        <w:t/>
      </w:r>
    </w:p>
    <w:p>
      <w:pPr>
        <w:pStyle w:val="Estilo"/>
      </w:pPr>
      <w:r>
        <w:t>Los delitos se consideran cometidos en el momento en que el sujeto ejecuta la acción u omite el acto que estaba obligado a realizar.</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Artículo 19.- Las disposiciones de este Código se aplicarán a todas las personas a partir de los dieciocho años de edad cumplidos.</w:t>
      </w:r>
    </w:p>
    <w:p>
      <w:pPr>
        <w:pStyle w:val="Estilo"/>
      </w:pPr>
      <w:r>
        <w:t/>
      </w:r>
    </w:p>
    <w:p>
      <w:pPr>
        <w:pStyle w:val="Estilo"/>
      </w:pPr>
      <w:r>
        <w:t>Artículo 20.- La responsabilidad penal sólo es atribuible a la persona y bienes de los delincuentes.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Artículo 26.-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Artículo 29.- Son responsables del delito cometido, según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delincuente.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Artículo 33.- Se considerarán causas de exclusión del delito y de la responsabilidad penal:</w:t>
      </w:r>
    </w:p>
    <w:p>
      <w:pPr>
        <w:pStyle w:val="Estilo"/>
      </w:pPr>
      <w:r>
        <w:t/>
      </w:r>
    </w:p>
    <w:p>
      <w:pPr>
        <w:pStyle w:val="Estilo"/>
      </w:pPr>
      <w:r>
        <w:t>I. Ausencia de conducta.- La inexistencia de voluntad en la actividad o inactividad del agente que produjo el resultado;</w:t>
      </w:r>
    </w:p>
    <w:p>
      <w:pPr>
        <w:pStyle w:val="Estilo"/>
      </w:pPr>
      <w:r>
        <w:t/>
      </w:r>
    </w:p>
    <w:p>
      <w:pPr>
        <w:pStyle w:val="Estilo"/>
      </w:pPr>
      <w:r>
        <w:t>II. Atipicidad.- La falta de alguno de los elementos configurativos del delito de que se trate;</w:t>
      </w:r>
    </w:p>
    <w:p>
      <w:pPr>
        <w:pStyle w:val="Estilo"/>
      </w:pPr>
      <w:r>
        <w:t/>
      </w:r>
    </w:p>
    <w:p>
      <w:pPr>
        <w:pStyle w:val="Estilo"/>
      </w:pPr>
      <w:r>
        <w:t>III. Legítima defensa.- Repeler una agresión real, actual o inminente y sin derecho, en protección de bienes jurídicos propios o ajenos, siempre que exista necesidad de la defensa, racionalidad de los medios empleados y no medie provocación dolosa suficiente e inmediata por parte del agredido o de quien lo defienda o que el daño que iba a causar el agresor no hubiese podido ser fácilmente reparado después por medios legales;</w:t>
      </w:r>
    </w:p>
    <w:p>
      <w:pPr>
        <w:pStyle w:val="Estilo"/>
      </w:pPr>
      <w:r>
        <w:t/>
      </w:r>
    </w:p>
    <w:p>
      <w:pPr>
        <w:pStyle w:val="Estilo"/>
      </w:pPr>
      <w:r>
        <w:t>IV. Presunción de legítima defensa.- Se presume que existe legítima defensa, salvo prueba en contrario, cuando se cause un daño a quien por cualquier medio trate de penetrar o penetre, sin derecho, al hogar del que se defiende, al de su familia o al de cualquier persona respecto de la que el inculpado tenga la obligación de defender, o a sus dependencias, o al sitio donde se encuentren bienes propios o ajenos respecto de los que exista la misma obligación.</w:t>
      </w:r>
    </w:p>
    <w:p>
      <w:pPr>
        <w:pStyle w:val="Estilo"/>
      </w:pPr>
      <w:r>
        <w:t/>
      </w:r>
    </w:p>
    <w:p>
      <w:pPr>
        <w:pStyle w:val="Estilo"/>
      </w:pPr>
      <w:r>
        <w:t>También se presumirá legítima defensa cuando se trate de impedir o se impida la comisión de un delito a bordo de vehículos destinados al transporte público o privado; asimismo, cuando se produzca un daño en contra de quien obstaculice un camino o carretera con el objeto de cometer un delito y, en general, cuando se actúe contra quien se encuentre en algún lugar y en circunstancias tales que revelen la probabilidad de una agresión;</w:t>
      </w:r>
    </w:p>
    <w:p>
      <w:pPr>
        <w:pStyle w:val="Estilo"/>
      </w:pPr>
      <w:r>
        <w:t/>
      </w:r>
    </w:p>
    <w:p>
      <w:pPr>
        <w:pStyle w:val="Estilo"/>
      </w:pPr>
      <w:r>
        <w:t>V. Estado de necesidad.- La necesidad de salvaguardar un bien jurídico, propio o ajeno, de un peligro grave, actual e inminente, no ocasionado dolosamente por el sujeto, que lesione otro bien de menor o igual valor que el salvaguardado, siempre que el peligro no sea evitable por otros medios y el sujeto activo no tuviere el deber jurídico de afrontarlo;</w:t>
      </w:r>
    </w:p>
    <w:p>
      <w:pPr>
        <w:pStyle w:val="Estilo"/>
      </w:pPr>
      <w:r>
        <w:t/>
      </w:r>
    </w:p>
    <w:p>
      <w:pPr>
        <w:pStyle w:val="Estilo"/>
      </w:pPr>
      <w:r>
        <w:t>VI. Obediencia jerárquica.- Obrar en virtud de mandato legítimo de un superior jerárquico, aun cuando la orden constituya un delito, si esta circunstancia no es notoria, ni se prueba que el inculpado la conocía, ni era previsible racionalmente;</w:t>
      </w:r>
    </w:p>
    <w:p>
      <w:pPr>
        <w:pStyle w:val="Estilo"/>
      </w:pPr>
      <w:r>
        <w:t/>
      </w:r>
    </w:p>
    <w:p>
      <w:pPr>
        <w:pStyle w:val="Estilo"/>
      </w:pPr>
      <w:r>
        <w:t>VII. Cumplimiento de un deber o ejercicio de un derecho.- Proceder en forma legítima a realizar una acción u omisión en cumplimiento de un deber jurídico o en ejercicio de un derecho consignado en la ley, siempre que exista necesidad racional del medio empleado para cumplir el deber o ejercer el derecho y siempre que este último no se haga con el sólo propósito de perjudicar a otro;</w:t>
      </w:r>
    </w:p>
    <w:p>
      <w:pPr>
        <w:pStyle w:val="Estilo"/>
      </w:pPr>
      <w:r>
        <w:t/>
      </w:r>
    </w:p>
    <w:p>
      <w:pPr>
        <w:pStyle w:val="Estilo"/>
      </w:pPr>
      <w:r>
        <w:t>VIII. Consentimiento.- Actuar con el consentimiento del titular del bien jurídico afectado, o del legitimado legalmente para otorgarlo, siempre y cuando se llenen los siguientes requisitos:</w:t>
      </w:r>
    </w:p>
    <w:p>
      <w:pPr>
        <w:pStyle w:val="Estilo"/>
      </w:pPr>
      <w:r>
        <w:t/>
      </w:r>
    </w:p>
    <w:p>
      <w:pPr>
        <w:pStyle w:val="Estilo"/>
      </w:pPr>
      <w:r>
        <w:t>a. Que el bien jurídico se encuentre disponible;</w:t>
      </w:r>
    </w:p>
    <w:p>
      <w:pPr>
        <w:pStyle w:val="Estilo"/>
      </w:pPr>
      <w:r>
        <w:t/>
      </w:r>
    </w:p>
    <w:p>
      <w:pPr>
        <w:pStyle w:val="Estilo"/>
      </w:pPr>
      <w:r>
        <w:t>b. Que el titular, o quien esté legitimado para consentir, tenga la capacidad jurídica para disponer libremente del bien;</w:t>
      </w:r>
    </w:p>
    <w:p>
      <w:pPr>
        <w:pStyle w:val="Estilo"/>
      </w:pPr>
      <w:r>
        <w:t/>
      </w:r>
    </w:p>
    <w:p>
      <w:pPr>
        <w:pStyle w:val="Estilo"/>
      </w:pPr>
      <w:r>
        <w:t>c. Que el consentimiento sea expreso o tácito y no medie algún vicio de éste. Se presume que hay consentimiento tácito cuando el hecho se realice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IX. Impedimento legítimo o insuperable.- La contravención de lo dispuesto en una ley penal, por impedimento legítimo o insuperable que calificará el juez;</w:t>
      </w:r>
    </w:p>
    <w:p>
      <w:pPr>
        <w:pStyle w:val="Estilo"/>
      </w:pPr>
      <w:r>
        <w:t/>
      </w:r>
    </w:p>
    <w:p>
      <w:pPr>
        <w:pStyle w:val="Estilo"/>
      </w:pPr>
      <w:r>
        <w:t>X. Inimputabilidad y conducta libre en su causa.- Cuando al momento de realizar el hecho típico, el agente padezca enajenación mental, trastorno mental transitorio, desarrollo intelectual retardado o cualquier otro estado mental, que le impida comprender el carácter ilícito de aquél y conducirse de acuerdo con esa comprensión, excepto en los casos en que el propio agente haya provocado esa incapacidad con el propósito de cometer el delito;</w:t>
      </w:r>
    </w:p>
    <w:p>
      <w:pPr>
        <w:pStyle w:val="Estilo"/>
      </w:pPr>
      <w:r>
        <w:t/>
      </w:r>
    </w:p>
    <w:p>
      <w:pPr>
        <w:pStyle w:val="Estilo"/>
      </w:pPr>
      <w:r>
        <w:t>XI. Error de tipo y de prohibición invencible.- Se realice la acción o la omisión bajo un error:</w:t>
      </w:r>
    </w:p>
    <w:p>
      <w:pPr>
        <w:pStyle w:val="Estilo"/>
      </w:pPr>
      <w:r>
        <w:t/>
      </w:r>
    </w:p>
    <w:p>
      <w:pPr>
        <w:pStyle w:val="Estilo"/>
      </w:pPr>
      <w:r>
        <w:t>a. Sobre alguno de los elementos que integran el delito;</w:t>
      </w:r>
    </w:p>
    <w:p>
      <w:pPr>
        <w:pStyle w:val="Estilo"/>
      </w:pPr>
      <w:r>
        <w:t/>
      </w:r>
    </w:p>
    <w:p>
      <w:pPr>
        <w:pStyle w:val="Estilo"/>
      </w:pPr>
      <w:r>
        <w:t>b. Respecto de la ilicitud de la conducta, ya sea porque el sujeto desconozca la existencia de la ley o el alcance de la misma, o porque crea que está justificada su conducta, dado su retraso cultural o aislamiento social;</w:t>
      </w:r>
    </w:p>
    <w:p>
      <w:pPr>
        <w:pStyle w:val="Estilo"/>
      </w:pPr>
      <w:r>
        <w:t/>
      </w:r>
    </w:p>
    <w:p>
      <w:pPr>
        <w:pStyle w:val="Estilo"/>
      </w:pPr>
      <w:r>
        <w:t>c. Si los errores a que se refieren el inciso anterior son vencibles, se estará a lo dispuesto por el artículo 90 de este Código.</w:t>
      </w:r>
    </w:p>
    <w:p>
      <w:pPr>
        <w:pStyle w:val="Estilo"/>
      </w:pPr>
      <w:r>
        <w:t/>
      </w:r>
    </w:p>
    <w:p>
      <w:pPr>
        <w:pStyle w:val="Estilo"/>
      </w:pPr>
      <w:r>
        <w:t>XII. Inexigibilidad de otra conducta.- Cuando atentas las circunstancias que concurran en la realización de una conducta antijurídica, no sea racionalmente posible exigir al agente una conducta diversa a la que realizó, en virtud de no haberse podido determinar conforme a derecho;</w:t>
      </w:r>
    </w:p>
    <w:p>
      <w:pPr>
        <w:pStyle w:val="Estilo"/>
      </w:pPr>
      <w:r>
        <w:t/>
      </w:r>
    </w:p>
    <w:p>
      <w:pPr>
        <w:pStyle w:val="Estilo"/>
      </w:pPr>
      <w:r>
        <w:t>XIII. Caso fortuito.- Cuando se produzca un resultado típico, que no se previó por ser imprevisible, en la ejecución de un hecho lícito con todas las precauciones debidas.</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acusados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vulnerables,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aún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Artículo 38.- La semilibertad implica alternación de períodos de privación de libertad y de tratamiento en libertad. Se aplicará conforme a lo establecido en la legislación estatal en materia de ejecución de sanciones y medidas de seguridad.</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Artículo 43.- El juez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al juez, en su caso, los datos y pruebas con que cuente para demostrar la procedencia y monto de dicha reparación, en los términos que prevea el Código Procesal Penal del Estado de Campeche.</w:t>
      </w:r>
    </w:p>
    <w:p>
      <w:pPr>
        <w:pStyle w:val="Estilo"/>
      </w:pPr>
      <w:r>
        <w:t/>
      </w:r>
    </w:p>
    <w:p>
      <w:pPr>
        <w:pStyle w:val="Estilo"/>
      </w:pPr>
      <w:r>
        <w:t>Artículo 44.- La reparación será fijada por los jueces según el daño que sea preciso reparar, de acuerdo a las pruebas obtenidas en el proceso, y atenderá a la capacidad económica del obligado.</w:t>
      </w:r>
    </w:p>
    <w:p>
      <w:pPr>
        <w:pStyle w:val="Estilo"/>
      </w:pPr>
      <w:r>
        <w:t/>
      </w:r>
    </w:p>
    <w:p>
      <w:pPr>
        <w:pStyle w:val="Estilo"/>
      </w:pPr>
      <w:r>
        <w:t>Cuando se trate de lesiones, la cuantía de la reparación del daño se fijará conforme a lo dispuesto en la legislación laboral y de seguridad social para las incapacidades permanente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inculpado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judicial,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Artículo 48.- Una vez que la sentencia que imponga la reparación del daño haya causado ejecutoria, se procederá conforme a lo establecido en el Código Procesal Penal y en la Ley de Ejecución de Sanciones y Medidas de Seguridad del Estado de Campeche.</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Artículo 52.- El juez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acusado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decomisados son nocivos o peligrosos, se destruirán a juicio de la autoridad jurisdiccional que conozca del caso, en los términos previstos por el Código Procesal Penal, pero si lo estimare conveniente, podrá determinar su conservación para fines de docencia o investigación. Respecto de los instrumentos del delito o cosas que sean objeto o producto de él, el juez o tribunal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Artículo 63.- En el caso de bienes que se encuentren a disposición de la autoridad judicial,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Artículo 64.- Cuando los referidos efectos e instrumentos sean de lícito comercio y su valor no guarde proporción con la naturaleza o gravedad de la infracción penal, o se haya satisfecho la reparación del daño, podrá el juez o tribunal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Artículo 67.- La suspensión de actividades consiste en la cesación de la actividad de la persona moral durante el tiempo que determine la autoridad judicial,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Artículo 69.- La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Artículo 70.- La remoción consiste en la sustitución, durante un período máximo de tres años, de los administradores por uno designado por la autoridad judicial.</w:t>
      </w:r>
    </w:p>
    <w:p>
      <w:pPr>
        <w:pStyle w:val="Estilo"/>
      </w:pPr>
      <w:r>
        <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el juez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privación de libertad por otra sanción o conceda la condena condicional, y en los demás casos en los que la ley disponga.</w:t>
      </w:r>
    </w:p>
    <w:p>
      <w:pPr>
        <w:pStyle w:val="Estilo"/>
      </w:pPr>
      <w:r>
        <w:t/>
      </w:r>
    </w:p>
    <w:p>
      <w:pPr>
        <w:pStyle w:val="Estilo"/>
      </w:pPr>
      <w:r>
        <w:t>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Artículo 73.- En atención a las circunstancias del delito, del responsable y de la víctima o del ofendido, la autoridad judicial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Artículo 74.- Cuando se trate de sujetos activos del delito con inimputabilidad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Artículo 77.- El tratamiento especializado para alcoholismo se destinará a cualquier sentenciado con adicción al consumo de bebidas alcohólicas que, a juicio de la autoridad judicial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Artículo 78.- El tratamiento psicológico o psiquiátrico se destinará a cualquier sentenciado con trastornos mentales temporales que, a juicio de la autoridad judicial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Artículo 80.- Dentro de los límites fijados por la ley, la autoridad judicial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Artículo 81.- La autoridad judicial,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Artículo 82.- Cuando la ley permita sustituir una sanción mayor por otra de menor gravedad, la autoridad judicial competente deberá aplicar ésta de manera preferente o, en su defecto, manifestará las razones que tenga para no hacerlo.</w:t>
      </w:r>
    </w:p>
    <w:p>
      <w:pPr>
        <w:pStyle w:val="Estilo"/>
      </w:pPr>
      <w:r>
        <w:t/>
      </w:r>
    </w:p>
    <w:p>
      <w:pPr>
        <w:pStyle w:val="Estilo"/>
      </w:pPr>
      <w:r>
        <w:t>Artículo 83.- La autoridad judicial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judicial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Artículo 85.- La autoridad judicial competente determinará el momento a partir del cual deberán cumplirse las sanciones o medidas de seguridad impuestas.</w:t>
      </w:r>
    </w:p>
    <w:p>
      <w:pPr>
        <w:pStyle w:val="Estilo"/>
      </w:pPr>
      <w:r>
        <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u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Artículo 89.- La calificación de la gravedad de la culpa queda al prudente arbitrio del juez,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inculpado que le es exigible por las circunstancias y condiciones personales que la profesión, oficio o función que desempeñe le impongan;</w:t>
      </w:r>
    </w:p>
    <w:p>
      <w:pPr>
        <w:pStyle w:val="Estilo"/>
      </w:pPr>
      <w:r>
        <w:t/>
      </w:r>
    </w:p>
    <w:p>
      <w:pPr>
        <w:pStyle w:val="Estilo"/>
      </w:pPr>
      <w:r>
        <w:t>III. Si el inculpado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Artículo 97.- La autoridad judicial,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Artículo 100.- Cuando se acredite que el sentenciado no puede pagar el importe de la multa impuesta o solamente puede cubrir parte de ella, la autoridad judicial podrá sustituirla total o parcialmente por trabajo a favor de la comunidad, en razón de una jornada de trabajo por un día de salario mínimo.</w:t>
      </w:r>
    </w:p>
    <w:p>
      <w:pPr>
        <w:pStyle w:val="Estilo"/>
      </w:pPr>
      <w:r>
        <w:t/>
      </w:r>
    </w:p>
    <w:p>
      <w:pPr>
        <w:pStyle w:val="Estilo"/>
      </w:pPr>
      <w:r>
        <w:t>Artículo 101.- La autoridad judicial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judicial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judicial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Artículo 102.- Cuando el condenado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Artículo 103.- Cuando el tercero tenga motivos fundados para cesar en su condición de garante, los expondrá al juez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Artículo 104.- Cuando un tercero sea el garante, deberá comunicar al juez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al juez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Artículo 105.- La condena condicional es una facultad por la cual la autoridad judicial, al emitir sentencia, podrá suspender la ejecución de la sanción de prisión. Tiene por objeto fundamental permitir al sentenciado incorporarse a la sociedad. La condena condicional se aplicará de conformidad con lo dispuesto en la Ley de Ejecución de Sanciones y Medidas de Seguridad del Estado de Campeche.</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(REFORMADO, P.O. 27 DE JUNIO DE 2014)</w:t>
      </w:r>
    </w:p>
    <w:p>
      <w:pPr>
        <w:pStyle w:val="Estilo"/>
      </w:pPr>
      <w:r>
        <w:t>Artículo 111.- Si la sentencia ha causado ejecutoria, el ofendido deberá otorgar el perdón legal ante el Juez de Ejecución de Sanciones, quien dictará resolución que declare extinta la responsabilidad penal y pondrá en libertad al sentenciado. </w:t>
      </w:r>
    </w:p>
    <w:p>
      <w:pPr>
        <w:pStyle w:val="Estilo"/>
      </w:pPr>
      <w:r>
        <w:t/>
      </w:r>
    </w:p>
    <w:p>
      <w:pPr>
        <w:pStyle w:val="Estilo"/>
      </w:pPr>
      <w:r>
        <w:t>(REFORMADO, P.O. 27 DE JUNIO DE 2014)</w:t>
      </w:r>
    </w:p>
    <w:p>
      <w:pPr>
        <w:pStyle w:val="Estilo"/>
      </w:pPr>
      <w:r>
        <w:t>Artículo 112.- Cuando sean varias las víctimas y los ofendidos, y cada una pueda ejercer separadamente la facultad de perdonar al responsable del delito, el perdón sólo surtirá efectos en relación con quien lo otorga. </w:t>
      </w:r>
    </w:p>
    <w:p>
      <w:pPr>
        <w:pStyle w:val="Estilo"/>
      </w:pPr>
      <w:r>
        <w:t/>
      </w:r>
    </w:p>
    <w:p>
      <w:pPr>
        <w:pStyle w:val="Estilo"/>
      </w:pPr>
      <w:r>
        <w:t>En el caso de los delitos que se cometan contra personas menores de edad o con discapacidad, la autoridad judicial ante quien se otorgue el perdón del ofendido o del legitimado para otorgarlo, oirá al ministerio público y al representante del menor o del discapacitado, para resolver lo relativo a la eficacia del perdón otorgado. </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(REFORMADO, P.O. 27 DE JUNIO DE 2014)</w:t>
      </w:r>
    </w:p>
    <w:p>
      <w:pPr>
        <w:pStyle w:val="Estilo"/>
      </w:pPr>
      <w:r>
        <w:t>Artículo 117.-Los plazos para la prescripción de la pretensión punitiva del Estado se contarán: </w:t>
      </w:r>
    </w:p>
    <w:p>
      <w:pPr>
        <w:pStyle w:val="Estilo"/>
      </w:pPr>
      <w:r>
        <w:t/>
      </w:r>
    </w:p>
    <w:p>
      <w:pPr>
        <w:pStyle w:val="Estilo"/>
      </w:pPr>
      <w:r>
        <w:t>I. A partir del día en que se consumó el delito, si se trata de delito instantáneo; </w:t>
      </w:r>
    </w:p>
    <w:p>
      <w:pPr>
        <w:pStyle w:val="Estilo"/>
      </w:pPr>
      <w:r>
        <w:t/>
      </w:r>
    </w:p>
    <w:p>
      <w:pPr>
        <w:pStyle w:val="Estilo"/>
      </w:pPr>
      <w:r>
        <w:t>II. Desde el día en que se realizó el último acto de ejecución, si se trata de delito continuado o en grado de tentativa; y </w:t>
      </w:r>
    </w:p>
    <w:p>
      <w:pPr>
        <w:pStyle w:val="Estilo"/>
      </w:pPr>
      <w:r>
        <w:t/>
      </w:r>
    </w:p>
    <w:p>
      <w:pPr>
        <w:pStyle w:val="Estilo"/>
      </w:pPr>
      <w:r>
        <w:t>III. Desde el día en que cesó la consumación del delito, si éste es permanente. </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(REFORMADO, P.O. 27 DE JUNIO DE 2014)</w:t>
      </w:r>
    </w:p>
    <w:p>
      <w:pPr>
        <w:pStyle w:val="Estilo"/>
      </w:pPr>
      <w:r>
        <w:t>Artículo 119.-La pretensión punitiva del Estado que provenga de la probable comisión de un delito que se persiga por querella prescribirá en un año, contado a partir del día en el que la víctima o el ofendido tengan conocimiento del delito y del nombre del imputado. Fuera de esta circunstancia o cuando haya un convenio derivado del uso de algún mecanismo de solución de controversias, el término de prescripción será de tres años. </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(REFORMADO, P.O. 27 DE JUNIO DE 2014)</w:t>
      </w:r>
    </w:p>
    <w:p>
      <w:pPr>
        <w:pStyle w:val="Estilo"/>
      </w:pPr>
      <w:r>
        <w:t>Artículo 121.-La prescripción de la pretensión punitiva del Estado se interrumpe por las actuaciones que el ministerio público practique en la investigación del delito. Si se dejare de actuar, la prescripción comenzará a contarse de nuevo desde el día siguiente al de la última actuación. </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(REFORMADO, P.O. 27 DE JUNIO DE 2014)</w:t>
      </w:r>
    </w:p>
    <w:p>
      <w:pPr>
        <w:pStyle w:val="Estilo"/>
      </w:pPr>
      <w:r>
        <w:t>Artículo 127.- Las medidas de seguridad prescriben en un término de cinco años, a partir del día en que se hayan decretado. </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judicial, se decretará la suspensión de los derechos que tenga el sujeto activo en relación con el sujeto pasivo, por un tiempo igual al de la sanción de prisión que se imponga. Asimismo, la autoridad judicial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Artículo 148.- En todos los casos de homicidio, además de la sanción señalada para cada uno de los tipos penales, se deberá imponer por la autoridad judicial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Artículo 149.- A quien abandone a una persona incapaz de valerse por sí misma y tenga la obligación de cuidarla, se le impondrán de tres meses a tres años de prisión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Artículo 154.- En todos los casos del presente Capitulo,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judicial,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161.- Al que por medio de violencia física o moral, realice cópula con persona de cualquier sexo, se le impondrá prisión de ocho a catorce años y multa de trescientos a quinientos días de salario. Por cópula se entiende la introducción del pene o miembro viril en el cuerpo de la víctima, por vía vaginal, anal u oral.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14 DE NOVIEMBRE DE 2013)</w:t>
      </w:r>
    </w:p>
    <w:p>
      <w:pPr>
        <w:pStyle w:val="Estilo"/>
      </w:pPr>
      <w:r>
        <w:t>Se sancionará con la misma penalidad a quien introduzca en una persona, por medio de la violencia física o moral, por vía vaginal o anal, cualquier elemento, instrumento o parte del cuerpo humano, distinto al miembro viril.</w:t>
      </w:r>
    </w:p>
    <w:p>
      <w:pPr>
        <w:pStyle w:val="Estilo"/>
      </w:pPr>
      <w:r>
        <w:t/>
      </w:r>
    </w:p>
    <w:p>
      <w:pPr>
        <w:pStyle w:val="Estilo"/>
      </w:pPr>
      <w:r>
        <w:t>Si entre el activo y el pasivo de la violación existe vínculo matrimonial, de concubinato o de pareja de hecho, se impondrá la mitad de las sanciones señaladas en este artículo. En este último caso, el delito se perseguirá por querella de parte.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162.- Se equipara a la violación y se sancionará con la misma pena al que, sin violencia, cometa alguno de los hechos especificados en el artículo anterior en persona menor de catorce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I. (DEROGADA, P.O. 14 DE NOVIEMBRE DE 2013)</w:t>
      </w:r>
    </w:p>
    <w:p>
      <w:pPr>
        <w:pStyle w:val="Estilo"/>
      </w:pPr>
      <w:r>
        <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III. Ocurra en un centro de reinserción, internamiento o separo de alguna institución de seguridad pública;</w:t>
      </w:r>
    </w:p>
    <w:p>
      <w:pPr>
        <w:pStyle w:val="Estilo"/>
      </w:pPr>
      <w:r>
        <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V. Sea cometido por persona que tenga a la víctima bajo su custodia, tutela, guarda o educación, o que aproveche la confianza en ella depositada; y</w:t>
      </w:r>
    </w:p>
    <w:p>
      <w:pPr>
        <w:pStyle w:val="Estilo"/>
      </w:pPr>
      <w:r>
        <w:t/>
      </w:r>
    </w:p>
    <w:p>
      <w:pPr>
        <w:pStyle w:val="Estilo"/>
      </w:pPr>
      <w:r>
        <w:t>VI. Sea cometido por agente que ejerciere autoridad sobre la víctima o se trate de un ministro de culto religioso o por quien se ostente como tal.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14 DE NOVIEMBRE DE 2013)</w:t>
      </w:r>
    </w:p>
    <w:p>
      <w:pPr>
        <w:pStyle w:val="Estilo"/>
      </w:pPr>
      <w:r>
        <w:t>Si la violación fuere cometida con participación de dos o más personas, la prisión será de ocho a veinte años y la multa de veinte a doscientas veces el salario mínimo diario vigente en el Estado en el momento de la comisión del delito.</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164.- Comete el delito de estupro el que realice cópula con el consentimiento de persona mayor de catorce y menor de dieciocho años, independientemente de su sexo. Al que cometa el delito de estupro se le impondrán de seis meses a tres años de prisión y multa de doscientos a cuatrocientos días de salario.</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Artículo 166.- En caso de estupro, la acción penal se extinguirá si el sujeto activo y el pasivo contraen matrimonio de conformidad con la ley en la materia, siempre y cuando expresen de manera voluntaria su deseo de unirse en vínculo matrimonial, sin que medie algún tipo de vicio de la voluntad.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III</w:t>
      </w:r>
    </w:p>
    <w:p>
      <w:pPr>
        <w:pStyle w:val="Estilo"/>
      </w:pPr>
      <w:r>
        <w:t/>
      </w:r>
    </w:p>
    <w:p>
      <w:pPr>
        <w:pStyle w:val="Estilo"/>
      </w:pPr>
      <w:r>
        <w:t>ASEDIO SEXUAL</w:t>
      </w:r>
    </w:p>
    <w:p>
      <w:pPr>
        <w:pStyle w:val="Estilo"/>
      </w:pPr>
      <w:r>
        <w:t/>
      </w:r>
    </w:p>
    <w:p>
      <w:pPr>
        <w:pStyle w:val="Estilo"/>
      </w:pPr>
      <w:r>
        <w:t>Artículo 167.- Al que con fines sexuales asedie a una persona, a pesar de su oposición manifiesta, se le impondrán de tres meses a dos años de prisión y multa de cincuenta a doscientos días de salario.</w:t>
      </w:r>
    </w:p>
    <w:p>
      <w:pPr>
        <w:pStyle w:val="Estilo"/>
      </w:pPr>
      <w:r>
        <w:t/>
      </w:r>
    </w:p>
    <w:p>
      <w:pPr>
        <w:pStyle w:val="Estilo"/>
      </w:pPr>
      <w:r>
        <w:t>Para los efectos de este Código, se entiende por asedio el importunar a alguien reiteradamente con pretensiones.</w:t>
      </w:r>
    </w:p>
    <w:p>
      <w:pPr>
        <w:pStyle w:val="Estilo"/>
      </w:pPr>
      <w:r>
        <w:t/>
      </w:r>
    </w:p>
    <w:p>
      <w:pPr>
        <w:pStyle w:val="Estilo"/>
      </w:pPr>
      <w:r>
        <w:t>Cuando el asedio lo realice el agente valiéndose de su posición jerárquica derivada de sus relaciones laborales, docentes o cualquier otra que implique una relación de subordinación, se le impondrán de uno a tres años de prisión y multa de cien a trescientos días de salario.</w:t>
      </w:r>
    </w:p>
    <w:p>
      <w:pPr>
        <w:pStyle w:val="Estilo"/>
      </w:pPr>
      <w:r>
        <w:t/>
      </w:r>
    </w:p>
    <w:p>
      <w:pPr>
        <w:pStyle w:val="Estilo"/>
      </w:pPr>
      <w:r>
        <w:t>Si el asediador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Artículo 168.- A quien sin consentimiento de una persona ejecute en ella o la obligue a ejecutar un acto con fines sexuales o lascivos sin llegar a la cópula o a observar cualquier acto sexual o de lascivia, se le impondrán de un mes a dos años de prisión y multa de cien a trescientos días de salario.</w:t>
      </w:r>
    </w:p>
    <w:p>
      <w:pPr>
        <w:pStyle w:val="Estilo"/>
      </w:pPr>
      <w:r>
        <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III.- Si existe relación de autoridad, de parentesco o de amistad, entre el agente y la víctima o aquél aproveche para su comisión los medios o circunstancias del empleo, cargo o comisión, profesión u oficio que ejerza, o sea ministro de algún culto o se haya ostentado como tal. Además, en su caso, a juicio de la autoridad judicial,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judicial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IV</w:t>
      </w:r>
    </w:p>
    <w:p>
      <w:pPr>
        <w:pStyle w:val="Estilo"/>
      </w:pPr>
      <w:r>
        <w:t/>
      </w:r>
    </w:p>
    <w:p>
      <w:pPr>
        <w:pStyle w:val="Estilo"/>
      </w:pPr>
      <w:r>
        <w:t>TORTURA</w:t>
      </w:r>
    </w:p>
    <w:p>
      <w:pPr>
        <w:pStyle w:val="Estilo"/>
      </w:pPr>
      <w:r>
        <w:t/>
      </w:r>
    </w:p>
    <w:p>
      <w:pPr>
        <w:pStyle w:val="Estilo"/>
      </w:pPr>
      <w:r>
        <w:t>Artículo 176.- Comete el delito de tortura el servidor público, del Estado o de los municipios, que en el ejercicio de sus funciones, inflija a una persona dolores o sufrimientos o la coaccione física o moralmente con el fin de:</w:t>
      </w:r>
    </w:p>
    <w:p>
      <w:pPr>
        <w:pStyle w:val="Estilo"/>
      </w:pPr>
      <w:r>
        <w:t/>
      </w:r>
    </w:p>
    <w:p>
      <w:pPr>
        <w:pStyle w:val="Estilo"/>
      </w:pPr>
      <w:r>
        <w:t>I. Obtener de ella, o de un tercero, información o una confesión;</w:t>
      </w:r>
    </w:p>
    <w:p>
      <w:pPr>
        <w:pStyle w:val="Estilo"/>
      </w:pPr>
      <w:r>
        <w:t/>
      </w:r>
    </w:p>
    <w:p>
      <w:pPr>
        <w:pStyle w:val="Estilo"/>
      </w:pPr>
      <w:r>
        <w:t>II. Inducirla a un comportamiento determinado;</w:t>
      </w:r>
    </w:p>
    <w:p>
      <w:pPr>
        <w:pStyle w:val="Estilo"/>
      </w:pPr>
      <w:r>
        <w:t/>
      </w:r>
    </w:p>
    <w:p>
      <w:pPr>
        <w:pStyle w:val="Estilo"/>
      </w:pPr>
      <w:r>
        <w:t>III. Castigarla por un acto que haya cometido o se sospeche que ha cometido.</w:t>
      </w:r>
    </w:p>
    <w:p>
      <w:pPr>
        <w:pStyle w:val="Estilo"/>
      </w:pPr>
      <w:r>
        <w:t/>
      </w:r>
    </w:p>
    <w:p>
      <w:pPr>
        <w:pStyle w:val="Estilo"/>
      </w:pPr>
      <w:r>
        <w:t>No se considerarán como tortura las sanciones o sufrimientos que sean consecuencia únicamente de sanciones legales, que sean estrictamente inherentes o incidentales a éstas, o derivadas de un acto legítimo de autoridad.</w:t>
      </w:r>
    </w:p>
    <w:p>
      <w:pPr>
        <w:pStyle w:val="Estilo"/>
      </w:pPr>
      <w:r>
        <w:t/>
      </w:r>
    </w:p>
    <w:p>
      <w:pPr>
        <w:pStyle w:val="Estilo"/>
      </w:pPr>
      <w:r>
        <w:t>Artículo 177.- Al que cometa el delito de tortura se le impondrán de tres a nueve años de prisión y multa de doscientos a quinientos días de salario, destitución de su cargo e inhabilitación para desempeñar cualquier otro empleo, cargo o comisión públicos, por un tiempo igual al de la sanción de prisión.</w:t>
      </w:r>
    </w:p>
    <w:p>
      <w:pPr>
        <w:pStyle w:val="Estilo"/>
      </w:pPr>
      <w:r>
        <w:t/>
      </w:r>
    </w:p>
    <w:p>
      <w:pPr>
        <w:pStyle w:val="Estilo"/>
      </w:pPr>
      <w:r>
        <w:t>Artículo 178.- Las sanciones previstas en el artículo anterior se aplicarán al servidor público que, con motivo del ejercicio de su cargo, y conforme a lo dispuesto por el artículo 176 de este Código instigue, compela o autorice a un tercero para infligir a una persona dolores o sufrimientos graves, sean físicos o psíquicos, o no evite que se inflijan dichos dolores o sufrimientos a una persona que esté bajo su custodia.</w:t>
      </w:r>
    </w:p>
    <w:p>
      <w:pPr>
        <w:pStyle w:val="Estilo"/>
      </w:pPr>
      <w:r>
        <w:t/>
      </w:r>
    </w:p>
    <w:p>
      <w:pPr>
        <w:pStyle w:val="Estilo"/>
      </w:pPr>
      <w:r>
        <w:t>Artículo 179.- Si además de tortura resulta delito diverso, se estara a las reglas del concurso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En el momento en que se denuncie un caso de tortura o que lo solicite cualquier detenido, procesado o condenado, se aplicará el dictamen médico-psicológico para casos de posible tortura.</w:t>
      </w:r>
    </w:p>
    <w:p>
      <w:pPr>
        <w:pStyle w:val="Estilo"/>
      </w:pPr>
      <w:r>
        <w:t/>
      </w:r>
    </w:p>
    <w:p>
      <w:pPr>
        <w:pStyle w:val="Estilo"/>
      </w:pPr>
      <w:r>
        <w:t>Ninguna declaración que haya sido obtenida mediante tortura podrá invocarse como prueba.</w:t>
      </w:r>
    </w:p>
    <w:p>
      <w:pPr>
        <w:pStyle w:val="Estilo"/>
      </w:pPr>
      <w:r>
        <w:t/>
      </w:r>
    </w:p>
    <w:p>
      <w:pPr>
        <w:pStyle w:val="Estilo"/>
      </w:pPr>
      <w:r>
        <w:t>Artículo 180.- Se impondrá multa de doscientos a cuatrocientos días de salario al servidor público que conozca de un hecho de tortura y no lo denuncie de inmediato.</w:t>
      </w:r>
    </w:p>
    <w:p>
      <w:pPr>
        <w:pStyle w:val="Estilo"/>
      </w:pPr>
      <w:r>
        <w:t/>
      </w:r>
    </w:p>
    <w:p>
      <w:pPr>
        <w:pStyle w:val="Estilo"/>
      </w:pPr>
      <w:r>
        <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Al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las garantías procesales procedentes, se le impondrán de diez a veinte años de prisión.</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Se impondrán dos terceras partes de la sanción, cuando el sujeto activo suministre información que permita esclarecer los hechos, y una mitad de la sanción, cuando contribuya a lograr la aparición con vida de la víctima.</w:t>
      </w:r>
    </w:p>
    <w:p>
      <w:pPr>
        <w:pStyle w:val="Estilo"/>
      </w:pPr>
      <w:r>
        <w:t/>
      </w:r>
    </w:p>
    <w:p>
      <w:pPr>
        <w:pStyle w:val="Estilo"/>
      </w:pPr>
      <w:r>
        <w:t/>
      </w:r>
    </w:p>
    <w:p>
      <w:pPr>
        <w:pStyle w:val="Estilo"/>
      </w:pPr>
      <w:r>
        <w:t>N. DE E. EN RELACIÓN CON LA ENTRADA EN VIGOR DEL PRESENTE CAPÍTULO, VÉASE ARTÍCULO PRIMERO TRANSITORIO DEL DECRETO QUE MODIFICA ESTE ORDENAMIENTO.</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judicial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14 DE NOVIEMBRE DE 2013)</w:t>
      </w:r>
    </w:p>
    <w:p>
      <w:pPr>
        <w:pStyle w:val="Estilo"/>
      </w:pPr>
      <w:r>
        <w:t>Artículo 193.- A la sanción que le corresponda al agente por la comisión del delito de robo simple se le aumentarán de uno a cuatro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Artículo 195.- En todo caso de robo, la autoridad judicial podrá suspender al delincuente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196.- Comete el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Para efectos de este capítulo, una colonia es un conjunto de abejas que interactúan intercambiando alimentos y otras sustancias necesarias para su vida y llevando a cabo diferentes actividades; viven en una colmena y está compuesta por una abeja reina, zánganos y obreras.</w:t>
      </w:r>
    </w:p>
    <w:p>
      <w:pPr>
        <w:pStyle w:val="Estilo"/>
      </w:pPr>
      <w:r>
        <w:t/>
      </w:r>
    </w:p>
    <w:p>
      <w:pPr>
        <w:pStyle w:val="Estilo"/>
      </w:pPr>
      <w:r>
        <w:t>Este delito se sancionará de la forma siguiente:</w:t>
      </w:r>
    </w:p>
    <w:p>
      <w:pPr>
        <w:pStyle w:val="Estilo"/>
      </w:pPr>
      <w:r>
        <w:t/>
      </w:r>
    </w:p>
    <w:p>
      <w:pPr>
        <w:pStyle w:val="Estilo"/>
      </w:pPr>
      <w:r>
        <w:t>I. Con prisión de seis meses a dos años y multa de cien a trescientos días de salario, cuando se cometa en una o dos piezas de ganado;</w:t>
      </w:r>
    </w:p>
    <w:p>
      <w:pPr>
        <w:pStyle w:val="Estilo"/>
      </w:pPr>
      <w:r>
        <w:t/>
      </w:r>
    </w:p>
    <w:p>
      <w:pPr>
        <w:pStyle w:val="Estilo"/>
      </w:pPr>
      <w:r>
        <w:t>II. Con prisión de dos a cinco años y multa de trescientos a seiscientos días de salario, cuando se cometa en tres o más piezas de ganado;</w:t>
      </w:r>
    </w:p>
    <w:p>
      <w:pPr>
        <w:pStyle w:val="Estilo"/>
      </w:pPr>
      <w:r>
        <w:t/>
      </w:r>
    </w:p>
    <w:p>
      <w:pPr>
        <w:pStyle w:val="Estilo"/>
      </w:pPr>
      <w:r>
        <w:t>III. Con prisión de tres meses a un año y multa de cincuenta a ciento cincuenta días de salario, cuando el apoderamiento sea, total o parcialmente, de una colonia de abejas perteneciente a un apiario;</w:t>
      </w:r>
    </w:p>
    <w:p>
      <w:pPr>
        <w:pStyle w:val="Estilo"/>
      </w:pPr>
      <w:r>
        <w:t/>
      </w:r>
    </w:p>
    <w:p>
      <w:pPr>
        <w:pStyle w:val="Estilo"/>
      </w:pPr>
      <w:r>
        <w:t>IV. Con prisión de uno a tres años y multa de ciento cincuenta a trescientos días de salario, cuando el apoderamiento sea, total o parcialmente, de dos o más colonias de abejas pertenecientes a un apiario.</w:t>
      </w:r>
    </w:p>
    <w:p>
      <w:pPr>
        <w:pStyle w:val="Estilo"/>
      </w:pPr>
      <w:r>
        <w:t/>
      </w:r>
    </w:p>
    <w:p>
      <w:pPr>
        <w:pStyle w:val="Estilo"/>
      </w:pPr>
      <w:r>
        <w:t>Las sanciones anteriores se aumentarán en una tercera parte cuando el abigeato lo cometan los encargados de la custodia, vigilancia o traslado del ganado o colonias de abejas.</w:t>
      </w:r>
    </w:p>
    <w:p>
      <w:pPr>
        <w:pStyle w:val="Estilo"/>
      </w:pPr>
      <w:r>
        <w:t/>
      </w:r>
    </w:p>
    <w:p>
      <w:pPr>
        <w:pStyle w:val="Estilo"/>
      </w:pPr>
      <w:r>
        <w:t>Artículo 197.- Se impondrá una mitad de las sanciones que señala el artículo anterior a los que adquieran ganado o colonias de abejas robados, a sabiendas de su origen ilícito.</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Artículo 199.- Al que ampare con documentos una o más cabezas de ganado robado o una o más colonias de abejas, a sabiendas de su origen ilícito, se le impondrán de un mes a un año de prisión y multa de cincuenta a doscientos días de salario. Igual sanción se aplicará al que transporte ganado o sus pieles, carnes u otros derivados, o colonias de abejas o productos derivados de estas colonias, a sabiendas de que se trata de ganado o colonias de abejas robados.</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Artículo 201.- Al que altere o elimine las marcas o señales, marque, señale, contramarque o contraseñale ganado ajeno, sin consentimiento de quien legalmente pueda otorgarlo, se le impondrá de un mes a un año de prisión o multa de cien a trescientos días de salario.</w:t>
      </w:r>
    </w:p>
    <w:p>
      <w:pPr>
        <w:pStyle w:val="Estilo"/>
      </w:pPr>
      <w:r>
        <w:t/>
      </w:r>
    </w:p>
    <w:p>
      <w:pPr>
        <w:pStyle w:val="Estilo"/>
      </w:pPr>
      <w:r>
        <w:t>Artículo 202.- Si el apoderamiento a que se refiere este Capítulo se verifica con violencia, o por la noche, o por dos o más individuos o con horadación de paredes, fractura de puertas o destrucción de las cerraduras de éstas o ruptura de cercas, setos o vallados, las sanciones que correspondan se aumentarán en un tercio.</w:t>
      </w:r>
    </w:p>
    <w:p>
      <w:pPr>
        <w:pStyle w:val="Estilo"/>
      </w:pPr>
      <w:r>
        <w:t/>
      </w:r>
    </w:p>
    <w:p>
      <w:pPr>
        <w:pStyle w:val="Estilo"/>
      </w:pPr>
      <w:r>
        <w:t>Artículo 203.- Siempre serán considerados como instrumentos del delito de abigeato las cabalgaduras de que se sirvan los abigeos para arrear el ganado y los vehículos en que se realice el transporte de ganado o sus productos o de colonias de abejas o sus productos, así como los demás objetos que sirvan para su comisión.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VIII. Provoque deliberadamente cualquier acontecimiento y simule que se trata de caso fortuito o fuerza mayor, para liberarse de obligaciones o cobrar fianzas o seguros;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N. DE E. EN RELACIÓN CON LA ENTRADA EN VIGOR DEL PRESENTE ARTÍCULO, VÉASE ARTÍCULO PRIMERO TRANSITORIO DEL DECRETO QUE MODIFICA ESTE ORDENAMIENTO.</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judicial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221.- A quien incumpla con su obligación de dar alimentos a las personas que tienen derecho a recibirlos, se le aplicará sanción de dos a cinco años de prisión. En todos los casos se condenará al pago como reparación del daño de las cantidades no suministradas oportunamente y, a criterio de la autoridad judicial,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(REFORMADO [N. DE E. ADICIONADO], P.O. 14 DE NOVIEMBRE DE 2013)</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(REFORMADO [N. DE E. ADICIONADO], P.O. 14 DE NOVIEMBRE DE 2013)</w:t>
      </w:r>
    </w:p>
    <w:p>
      <w:pPr>
        <w:pStyle w:val="Estilo"/>
      </w:pPr>
      <w:r>
        <w:t>Cuando el sujeto pasivo sea persona diversa al cónyuge, concubina o concubinario o cualquiera otro con quien mantenga, relación de pareja; el perdón que aquél otorgue en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PRIMER PÁRRAFO, P.O. 14 DE NOVIEMBRE DE 2013)</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seis meses a tres años de prisión y multa de trescientos a un mil días de salario,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Artículo 224.- Se entiende por violencia familiar la omisión o el acto de poder, recurrente, intencional y cíclico, dirigido a dominar, someter, controlar o agredir física, verbal, psicoemocional o sexualmente a cualquier miembro de la familia que cohabite en el mismo domicilio, realizado por quien con el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Intrafamiliar para el Estado de Campeche.</w:t>
      </w:r>
    </w:p>
    <w:p>
      <w:pPr>
        <w:pStyle w:val="Estilo"/>
      </w:pPr>
      <w:r>
        <w:t/>
      </w:r>
    </w:p>
    <w:p>
      <w:pPr>
        <w:pStyle w:val="Estilo"/>
      </w:pPr>
      <w:r>
        <w:t>Al que cometa este delito se le impondrán de seis meses a cinco años de prisión, suspensión o pérdida de los derechos de familia y hereditarios y, a criterio de la autoridad judicial, la prohibición de acudir o residir en lugar determinado. En todo caso, se aplicará al victimario un tratamiento psicológico o psiquiátrico, en su caso.</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Artículo 225.- En cualquier momento, el ministerio público podrá solicitar a la autoridad judicial la aplicación de medidas de protección para la víctima, conforme a la legislación correspondiente, y la autoridad judicial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Artículo 247.- Se impondrán de seis meses a un año de tratamiento en semilibertad y multa de ciento veinte a doscientos cincuenta días de salario,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Cometa vejación o exclusión;</w:t>
      </w:r>
    </w:p>
    <w:p>
      <w:pPr>
        <w:pStyle w:val="Estilo"/>
      </w:pPr>
      <w:r>
        <w:t/>
      </w:r>
    </w:p>
    <w:p>
      <w:pPr>
        <w:pStyle w:val="Estilo"/>
      </w:pPr>
      <w:r>
        <w:t>IV. Niegue o restrinja los derechos laborales o el acceso a los mismos, sin causa justificada.</w:t>
      </w:r>
    </w:p>
    <w:p>
      <w:pPr>
        <w:pStyle w:val="Estilo"/>
      </w:pPr>
      <w:r>
        <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judicial,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judicial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judicial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TÍTULO DÉCIMO QUINTO</w:t>
      </w:r>
    </w:p>
    <w:p>
      <w:pPr>
        <w:pStyle w:val="Estilo"/>
      </w:pPr>
      <w:r>
        <w:t/>
      </w:r>
    </w:p>
    <w:p>
      <w:pPr>
        <w:pStyle w:val="Estilo"/>
      </w:pPr>
      <w:r>
        <w:t>DELITOS CONTRA EL ERARIO Y EL SERVICIO PÚBLICOS</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Para los efectos de este Código, son servidores públicos las personas mencionadas en el artículo 89 de la Constitución Política del Estado de Campeche.</w:t>
      </w:r>
    </w:p>
    <w:p>
      <w:pPr>
        <w:pStyle w:val="Estilo"/>
      </w:pPr>
      <w:r>
        <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o entidad de las mencionadas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 de este artículo, se le impondrán de tres meses a un año de prisión, multa de cincuenta a cien días de salario, destitución y suspensión para desempeñar empleo cargo o comisión públicos por igual término de la sanción privativa de libertad.</w:t>
      </w:r>
    </w:p>
    <w:p>
      <w:pPr>
        <w:pStyle w:val="Estilo"/>
      </w:pPr>
      <w:r>
        <w:t/>
      </w:r>
    </w:p>
    <w:p>
      <w:pPr>
        <w:pStyle w:val="Estilo"/>
      </w:pPr>
      <w:r>
        <w:t>Al que incurra en alguna de las conductas previstas en las fracciones III, IV, y VI antes señaladas, se le impondrán de uno a cuatro años de prisión, multa de ciento cincuenta a doscientos cincuenta días de salario, destitución, en su caso, e inhabilitación para desempeñar empleo, cargo o comisión públicos.</w:t>
      </w:r>
    </w:p>
    <w:p>
      <w:pPr>
        <w:pStyle w:val="Estilo"/>
      </w:pPr>
      <w:r>
        <w:t/>
      </w:r>
    </w:p>
    <w:p>
      <w:pPr>
        <w:pStyle w:val="Estilo"/>
      </w:pPr>
      <w:r>
        <w:t>Artículo 287.- Se impondrán de seis meses a tres años de prisión y multa de treinta a trescientos días de salario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Artículo 288.- Se impondrán de tres meses a dos años de prisión y multa de cien a trescientos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sanciones se aumentarán en una mitad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Con cualquier pretexto, obtenga de un subalterno parte de los sueldos de éste, dádivas u otro servicio;</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II, IV y V, se le impondrán de seis meses a dos años de prisión, multa de veinte a doscientos días de salario y destitución o suspensión para desempeñar empleo, cargo o comisión públicos por un término igual al de la sanción de prisión.</w:t>
      </w:r>
    </w:p>
    <w:p>
      <w:pPr>
        <w:pStyle w:val="Estilo"/>
      </w:pPr>
      <w:r>
        <w:t/>
      </w:r>
    </w:p>
    <w:p>
      <w:pPr>
        <w:pStyle w:val="Estilo"/>
      </w:pPr>
      <w:r>
        <w:t>Al que incurra en alguna de las conductas previstas en las demás fracciones, se le impondrán de dos a seis años de prisión, multa de cien a cuatrocientos días de salario y destitución o suspensión para desempeñar empleo, cargo o comisión públicos por un término igual al de la sanción de prisión.</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Artículo 290.- Se le impondrán de dos a siete años de prisión, multa de doscientos a quinientos días de salario, destitución y suspensión para desempeñar empleo, cargo o comisión públicos por igual término,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Artículo 291.- Comete el delito de uso indebido de atribuciones y facultades:</w:t>
      </w:r>
    </w:p>
    <w:p>
      <w:pPr>
        <w:pStyle w:val="Estilo"/>
      </w:pPr>
      <w:r>
        <w:t/>
      </w:r>
    </w:p>
    <w:p>
      <w:pPr>
        <w:pStyle w:val="Estilo"/>
      </w:pPr>
      <w:r>
        <w:t>I. El servidor público que indebidamente otorgue:</w:t>
      </w:r>
    </w:p>
    <w:p>
      <w:pPr>
        <w:pStyle w:val="Estilo"/>
      </w:pPr>
      <w:r>
        <w:t/>
      </w:r>
    </w:p>
    <w:p>
      <w:pPr>
        <w:pStyle w:val="Estilo"/>
      </w:pPr>
      <w:r>
        <w:t>a) Concesiones de prestación de servicio público o de explotación, aprovechamiento y uso de bienes de dominio del Estado o de los municipios;</w:t>
      </w:r>
    </w:p>
    <w:p>
      <w:pPr>
        <w:pStyle w:val="Estilo"/>
      </w:pPr>
      <w:r>
        <w:t/>
      </w:r>
    </w:p>
    <w:p>
      <w:pPr>
        <w:pStyle w:val="Estilo"/>
      </w:pPr>
      <w:r>
        <w:t>b) Permisos, licencias o autorizaciones de contenido económico;</w:t>
      </w:r>
    </w:p>
    <w:p>
      <w:pPr>
        <w:pStyle w:val="Estilo"/>
      </w:pPr>
      <w:r>
        <w:t/>
      </w:r>
    </w:p>
    <w:p>
      <w:pPr>
        <w:pStyle w:val="Estilo"/>
      </w:pPr>
      <w:r>
        <w:t>c)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Realice o contrate obra pública, deuda, adquisiciones, arrendamientos, enajenaciones de bienes o servicios, o colocaciones de fondos y valores para beneficio personal con recursos económicos públicos.</w:t>
      </w:r>
    </w:p>
    <w:p>
      <w:pPr>
        <w:pStyle w:val="Estilo"/>
      </w:pPr>
      <w:r>
        <w:t/>
      </w:r>
    </w:p>
    <w:p>
      <w:pPr>
        <w:pStyle w:val="Estilo"/>
      </w:pPr>
      <w:r>
        <w:t>e)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f)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Al que cometa el delito de uso indebido de atribuciones y facultades, se le impondrán las siguientes sanciones:</w:t>
      </w:r>
    </w:p>
    <w:p>
      <w:pPr>
        <w:pStyle w:val="Estilo"/>
      </w:pPr>
      <w:r>
        <w:t/>
      </w:r>
    </w:p>
    <w:p>
      <w:pPr>
        <w:pStyle w:val="Estilo"/>
      </w:pPr>
      <w:r>
        <w:t>A. Cuando el monto a que ascienda las operaciones a que hace referencia este artículo no exceda del equivalente de quinientos salarios mínimos o no sea valuable, de seis meses a dos años de prisión, multa de cincuenta a trescientos cincuenta días de salario, destitución y suspensión para desempeñar empleo, cargo o comisión públicos por igual término;</w:t>
      </w:r>
    </w:p>
    <w:p>
      <w:pPr>
        <w:pStyle w:val="Estilo"/>
      </w:pPr>
      <w:r>
        <w:t/>
      </w:r>
    </w:p>
    <w:p>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igual término.</w:t>
      </w:r>
    </w:p>
    <w:p>
      <w:pPr>
        <w:pStyle w:val="Estilo"/>
      </w:pPr>
      <w:r>
        <w:t/>
      </w:r>
    </w:p>
    <w:p>
      <w:pPr>
        <w:pStyle w:val="Estilo"/>
      </w:pPr>
      <w:r>
        <w:t>C. Cuando se trate de las hipótesis contenidas en el inciso e) de la fracción I del presente artículo, se impondrá al servidor público de dos a seis años de prisión y multa de mil a diez mil días de salario mínimo, independientemente de que su conducta pueda incurrir en responsabilidad administrativa.</w:t>
      </w:r>
    </w:p>
    <w:p>
      <w:pPr>
        <w:pStyle w:val="Estilo"/>
      </w:pPr>
      <w:r>
        <w:t/>
      </w:r>
    </w:p>
    <w:p>
      <w:pPr>
        <w:pStyle w:val="Estilo"/>
      </w:pPr>
      <w:r>
        <w:t>D. Cuando se trate de las hipótesis contenidas en el inciso f) de la fracción I del presente artículo, se impondrá al servidor público de tres a nueve años de prisión y multa de mil a cinco mil días de salario mínimo, independientemente de que su conducta pueda incurrir en responsabilidad administrativa.</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I. Cuando la cantidad o el valor de lo exigido indebidamente no exceda del equivalente a quinientos salarios mínimos, o no sea valuable, de uno a tres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lo exigido indebidamente exceda de quinientos salarios mínimos, de tres a nueve años de prisión, multa de cuatrocientos a novecientos días de salario, destitución e inhabilitación para desempeñar empleo, cargo o comisión públicos.</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293.- Se le impondrán de dos a seis años de prisión, multa de trescientos a novecientos días de salario, destitución y suspensión para desempeñar empleo, cargo o comisión públicos por igual término al servidor público que:</w:t>
      </w:r>
    </w:p>
    <w:p>
      <w:pPr>
        <w:pStyle w:val="Estilo"/>
      </w:pPr>
      <w:r>
        <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Reglamentaria del Capítulo XVII de la Constitución Política del Estado de Campeche;</w:t>
      </w:r>
    </w:p>
    <w:p>
      <w:pPr>
        <w:pStyle w:val="Estilo"/>
      </w:pPr>
      <w:r>
        <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Reglamentaria del Capítulo XVII de la Constitución Política del Estado de Campeche,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I. Cuando la cantidad o valor de la dádiva o promesa no exceda del equivalente a quinientos salarios mínimos, o no sea valuable, de uno a cuatro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la dádiva o promesa exceda de quinientos salarios mínimos, de cuatro a ocho años de prisión, multa de cuatrocientos a novecientos salarios mínimos, destitución e inhabilitación para desempeñar empleo, cargo o comisión públicos.</w:t>
      </w:r>
    </w:p>
    <w:p>
      <w:pPr>
        <w:pStyle w:val="Estilo"/>
      </w:pPr>
      <w:r>
        <w:t/>
      </w:r>
    </w:p>
    <w:p>
      <w:pPr>
        <w:pStyle w:val="Estilo"/>
      </w:pPr>
      <w:r>
        <w:t>Al particular que cometa delito de cohecho se le impondrán de tres meses a dos años de prisión y multa de doscientos a quinientos días de salario.</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los organismos autónomos estatales, si por razón de su cargo los hubiere recibido en administración, depósito o por otra causa.</w:t>
      </w:r>
    </w:p>
    <w:p>
      <w:pPr>
        <w:pStyle w:val="Estilo"/>
      </w:pPr>
      <w:r>
        <w:t/>
      </w:r>
    </w:p>
    <w:p>
      <w:pPr>
        <w:pStyle w:val="Estilo"/>
      </w:pPr>
      <w:r>
        <w:t>Artículo 296.- Cuando el monto de lo distraído o de los fondos utilizados indebidamente no exceda del equivalente a mil salarios mínimos, o no sea valuable, se sancionará al responsable con uno a cinco años de prisión, multa de cien a quinientos días de salario, destitución y suspensión para desempeñar empleo, cargo o comisión públicos por igual término.</w:t>
      </w:r>
    </w:p>
    <w:p>
      <w:pPr>
        <w:pStyle w:val="Estilo"/>
      </w:pPr>
      <w:r>
        <w:t/>
      </w:r>
    </w:p>
    <w:p>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Artículo 298.- Al particular que solicite o acepte realizar la promoción de la imagen política o social de un servidor público o de un tercero, o la denigración de cualquier persona, con fondos públicos obtenidos indebidamente, se le aplicará sanción de cincuenta jornadas de trabajo a favor de la comunidad y multa de cincuenta a doscientos días de salario.</w:t>
      </w:r>
    </w:p>
    <w:p>
      <w:pPr>
        <w:pStyle w:val="Estilo"/>
      </w:pPr>
      <w:r>
        <w:t/>
      </w:r>
    </w:p>
    <w:p>
      <w:pPr>
        <w:pStyle w:val="Estilo"/>
      </w:pPr>
      <w:r>
        <w:t>Artículo 299.- Se impondrán las sanciones establecidas en el artículo 296, en lo que corresponda, al particular que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300.- Comete el delito de enriquecimiento ilícito el servidor público que, durante el desempeño de su cargo o en los dos años posteriores al término de dicho cargo o de su renuncia, incremente injustificadamente su patrimonio, sin que pueda comprobar su legítima procedencia, en razón a que el valor de los bienes sea notoriamente superior a sus ingresos devengados u obtenidos lícitamente.</w:t>
      </w:r>
    </w:p>
    <w:p>
      <w:pPr>
        <w:pStyle w:val="Estilo"/>
      </w:pPr>
      <w:r>
        <w:t/>
      </w:r>
    </w:p>
    <w:p>
      <w:pPr>
        <w:pStyle w:val="Estilo"/>
      </w:pPr>
      <w:r>
        <w:t>Para determinar el enriquecimiento del servidor público se tomarán en cuenta los bienes a su nombre, los bienes del cónyuge, independientemente de su régimen matrimonial, los de su concubina o concubinario y los que aparezcan acreditados a favor de sus hijos, adquiridos durante el término señalado en el párrafo anterior.</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I. Cuando el monto al que ascienda el enriquecimiento ilícito no exceda del equivalente a dos mil salarios mínimos, con prisión de uno a tres años, multa de trescientos a mil días de salario, destitución y suspensión para desempeñar empleo, cargo o comisión públicos por igual término a la sanción de prisión;</w:t>
      </w:r>
    </w:p>
    <w:p>
      <w:pPr>
        <w:pStyle w:val="Estilo"/>
      </w:pPr>
      <w:r>
        <w:t/>
      </w:r>
    </w:p>
    <w:p>
      <w:pPr>
        <w:pStyle w:val="Estilo"/>
      </w:pPr>
      <w:r>
        <w:t>II. Cuando el monto al que ascienda el enriquecimiento ilícito exceda del equivalente a dos mil salarios mínimos, con prisión de tres a diez años y multa de mil a dos mil días de salario, destitución e inhabilitación para desempeñar empleo, cargo o comisión públicos.</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Reglamentaria del Capítulo XVII de la Constitución Política del Estado.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Artículo 303.- Se impondrán de dos a seis años de prisión, multa de doscientos a cuatrocientos cincuenta días de salario, destitución y suspensión por igual término para desempeñar empleo, cargo o comisión públicos, al servidor público que, sin orden de aprehensión librada por la autoridad judicial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Artículo 304.- Se impondrán de uno a cinco años de prisión, multa de ciento cincuenta a doscientos cincuenta días de salario, destitución y suspensión por igual término para desempeñar empleo, cargo o comisión públicos, al agente del ministerio público que se abstenga de poner al detenido a disposición del juez competente dentro del término señalado por la Constitución Federal, cuando la detención se realice en cumplimiento de una orden de aprehensión.</w:t>
      </w:r>
    </w:p>
    <w:p>
      <w:pPr>
        <w:pStyle w:val="Estilo"/>
      </w:pPr>
      <w:r>
        <w:t/>
      </w:r>
    </w:p>
    <w:p>
      <w:pPr>
        <w:pStyle w:val="Estilo"/>
      </w:pPr>
      <w:r>
        <w:t>Artículo 305.- Al agente ministerial que reciba a un detenido en flagrante delito por un particular o por otro servidor público y no lo ponga a disposición de la autoridad judicial competente dentro del término de las cuarenta y ocho horas siguientes al momento en que dicho detenido le fue entregado, se le impondrán de uno a cuatro años de prisión, multa de trescientos a quinientos días de salario y suspensión por igual término para desempeñar empleo, cargo o comisión públicos. En caso de reincidencia, procederá la destitución e inhabilitación para desempeñar empleo, cargo o comisión públicos.</w:t>
      </w:r>
    </w:p>
    <w:p>
      <w:pPr>
        <w:pStyle w:val="Estilo"/>
      </w:pPr>
      <w:r>
        <w:t/>
      </w:r>
    </w:p>
    <w:p>
      <w:pPr>
        <w:pStyle w:val="Estilo"/>
      </w:pPr>
      <w:r>
        <w:t>La misma sanción será impuesta al policía ministerial o de seguridad pública que, al realizar la detención de un inculpado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Artículo 306.- Comete el delito de ejercicio indebido de la función investigadora el agente del ministerio público que:</w:t>
      </w:r>
    </w:p>
    <w:p>
      <w:pPr>
        <w:pStyle w:val="Estilo"/>
      </w:pPr>
      <w:r>
        <w:t/>
      </w:r>
    </w:p>
    <w:p>
      <w:pPr>
        <w:pStyle w:val="Estilo"/>
      </w:pPr>
      <w:r>
        <w:t>I. Se niegue a recibir una denuncia o querella o impida o retarde la presentación de la misma sin causa justificada;</w:t>
      </w:r>
    </w:p>
    <w:p>
      <w:pPr>
        <w:pStyle w:val="Estilo"/>
      </w:pPr>
      <w:r>
        <w:t/>
      </w:r>
    </w:p>
    <w:p>
      <w:pPr>
        <w:pStyle w:val="Estilo"/>
      </w:pPr>
      <w:r>
        <w:t>II. Se niegue a ejercitar, sin causa justificada, la acción penal;</w:t>
      </w:r>
    </w:p>
    <w:p>
      <w:pPr>
        <w:pStyle w:val="Estilo"/>
      </w:pPr>
      <w:r>
        <w:t/>
      </w:r>
    </w:p>
    <w:p>
      <w:pPr>
        <w:pStyle w:val="Estilo"/>
      </w:pPr>
      <w:r>
        <w:t>III. Ejercite acción penal en contra de persona alguna sin que preceda denuncia o querella;</w:t>
      </w:r>
    </w:p>
    <w:p>
      <w:pPr>
        <w:pStyle w:val="Estilo"/>
      </w:pPr>
      <w:r>
        <w:t/>
      </w:r>
    </w:p>
    <w:p>
      <w:pPr>
        <w:pStyle w:val="Estilo"/>
      </w:pPr>
      <w:r>
        <w:t>IV. Obligue, por cualquier medio, al inculpado a declarar en su contra;</w:t>
      </w:r>
    </w:p>
    <w:p>
      <w:pPr>
        <w:pStyle w:val="Estilo"/>
      </w:pPr>
      <w:r>
        <w:t/>
      </w:r>
    </w:p>
    <w:p>
      <w:pPr>
        <w:pStyle w:val="Estilo"/>
      </w:pPr>
      <w:r>
        <w:t>V. Incomunique al inculpado, o niegue, a quien tiene derecho a saber, que una persona está detenida;</w:t>
      </w:r>
    </w:p>
    <w:p>
      <w:pPr>
        <w:pStyle w:val="Estilo"/>
      </w:pPr>
      <w:r>
        <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VII. No le haga saber al inculpado, desde el primer momento de su intervención, sus derechos, omita informarle la naturaleza y causa de la imputación o el delito que se le atribuye o no le nombre un defensor de oficio si el inculpado no cuenta con defensor particular o se niega a nombrar uno;</w:t>
      </w:r>
    </w:p>
    <w:p>
      <w:pPr>
        <w:pStyle w:val="Estilo"/>
      </w:pPr>
      <w:r>
        <w:t/>
      </w:r>
    </w:p>
    <w:p>
      <w:pPr>
        <w:pStyle w:val="Estilo"/>
      </w:pPr>
      <w:r>
        <w:t>VIII. No realice los trámites necesarios o los retarde para celebrar la audiencia inicial, una vez que el inculpado haya manifestado su derecho a declarar.</w:t>
      </w:r>
    </w:p>
    <w:p>
      <w:pPr>
        <w:pStyle w:val="Estilo"/>
      </w:pPr>
      <w:r>
        <w:t/>
      </w:r>
    </w:p>
    <w:p>
      <w:pPr>
        <w:pStyle w:val="Estilo"/>
      </w:pPr>
      <w:r>
        <w:t>IX. Demore injustificadamente el cumplimiento de la resolución judicial que ordene poner en libertad a un detenido.</w:t>
      </w:r>
    </w:p>
    <w:p>
      <w:pPr>
        <w:pStyle w:val="Estilo"/>
      </w:pPr>
      <w:r>
        <w:t/>
      </w:r>
    </w:p>
    <w:p>
      <w:pPr>
        <w:pStyle w:val="Estilo"/>
      </w:pPr>
      <w:r>
        <w:t>Artículo 307.- En los casos establecidos en el artículo anterior, se impondrá al responsable sanción de uno a cuatro años de prisión, multa de cien a doscientos cincuenta días de salario y suspensión en el ejercicio del empleo, cargo o comisión por el tiempo de la sanción de prisión. En caso de reincidencia, procederá la destitución e inhabilitación para desempeñar empleo, cargo o comisión públicos.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Artículo 308.- El agente del ministerio público a quien corresponda acatar la medida de protección dictada por autoridad judicial a favor de los sujetos en situación de riesgo, que no le diere cabal cumplimiento en los términos y condiciones establecidos en la legislación en la materia, se le impondrán multa de cien a quinientos días de salario y suspensión de hasta un año en el desempeño del empleo, cargo o comisión.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Artículo 309.- Se impondrán de dos a seis años de prisión, multa de trescientos cincuenta a setecientos días de salario, destitución e inhabilitación por el mismo tiempo de la sanción de prisión para desempeñar empleo, cargo o comisión públicos, al juez que:</w:t>
      </w:r>
    </w:p>
    <w:p>
      <w:pPr>
        <w:pStyle w:val="Estilo"/>
      </w:pPr>
      <w:r>
        <w:t/>
      </w:r>
    </w:p>
    <w:p>
      <w:pPr>
        <w:pStyle w:val="Estilo"/>
      </w:pPr>
      <w:r>
        <w:t>I. Dolosamente libre orden de aprehensión cuando el ministerio público o, en su caso, la víctima o el ofendido, no haya ejercitado acción penal en contra del inculpado;</w:t>
      </w:r>
    </w:p>
    <w:p>
      <w:pPr>
        <w:pStyle w:val="Estilo"/>
      </w:pPr>
      <w:r>
        <w:t/>
      </w:r>
    </w:p>
    <w:p>
      <w:pPr>
        <w:pStyle w:val="Estilo"/>
      </w:pPr>
      <w:r>
        <w:t>II. Ponga injustificadamente en libertad a un detenido;</w:t>
      </w:r>
    </w:p>
    <w:p>
      <w:pPr>
        <w:pStyle w:val="Estilo"/>
      </w:pPr>
      <w:r>
        <w:t/>
      </w:r>
    </w:p>
    <w:p>
      <w:pPr>
        <w:pStyle w:val="Estilo"/>
      </w:pPr>
      <w:r>
        <w:t>III. Permita ilegalmente la salida temporal de las personas que estén privadas de la libertad;</w:t>
      </w:r>
    </w:p>
    <w:p>
      <w:pPr>
        <w:pStyle w:val="Estilo"/>
      </w:pPr>
      <w:r>
        <w:t/>
      </w:r>
    </w:p>
    <w:p>
      <w:pPr>
        <w:pStyle w:val="Estilo"/>
      </w:pPr>
      <w:r>
        <w:t>IV. No cumpla, sin causa fundada, una disposición relativa al ejercicio de sus funciones que legalmente deba de realizar;</w:t>
      </w:r>
    </w:p>
    <w:p>
      <w:pPr>
        <w:pStyle w:val="Estilo"/>
      </w:pPr>
      <w:r>
        <w:t/>
      </w:r>
    </w:p>
    <w:p>
      <w:pPr>
        <w:pStyle w:val="Estilo"/>
      </w:pPr>
      <w:r>
        <w:t>V. No ordene la libertad del inculpado cuando sea acusado por delito que tenga señalada sanción no privativa de libertad, o cuando se determine una suspensión del proceso a prueba.</w:t>
      </w:r>
    </w:p>
    <w:p>
      <w:pPr>
        <w:pStyle w:val="Estilo"/>
      </w:pPr>
      <w:r>
        <w:t/>
      </w:r>
    </w:p>
    <w:p>
      <w:pPr>
        <w:pStyle w:val="Estilo"/>
      </w:pPr>
      <w:r>
        <w:t>Artículo 310.- Se impondrán de uno a cinco años de prisión, multa de doscientos a quinientos días de salario, destitución e inhabilitación por el mismo término de la sanción de prisión para desempeñar empleo, cargo o comisión públicos, al juez que:</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produzca un daño o conceda a alguien una ventaja indebida;</w:t>
      </w:r>
    </w:p>
    <w:p>
      <w:pPr>
        <w:pStyle w:val="Estilo"/>
      </w:pPr>
      <w:r>
        <w:t/>
      </w:r>
    </w:p>
    <w:p>
      <w:pPr>
        <w:pStyle w:val="Estilo"/>
      </w:pPr>
      <w:r>
        <w:t>III. Adquiera, por sí o por medio de otro, algún bien objeto del remate en cuyo procedimiento haya intervenido;</w:t>
      </w:r>
    </w:p>
    <w:p>
      <w:pPr>
        <w:pStyle w:val="Estilo"/>
      </w:pPr>
      <w:r>
        <w:t/>
      </w:r>
    </w:p>
    <w:p>
      <w:pPr>
        <w:pStyle w:val="Estilo"/>
      </w:pPr>
      <w:r>
        <w:t>IV. Sin el cumplimiento de los requisitos legales correspondientes, admita o nombre un depositario, o le entregue a éste los bienes secuestrados;</w:t>
      </w:r>
    </w:p>
    <w:p>
      <w:pPr>
        <w:pStyle w:val="Estilo"/>
      </w:pPr>
      <w:r>
        <w:t/>
      </w:r>
    </w:p>
    <w:p>
      <w:pPr>
        <w:pStyle w:val="Estilo"/>
      </w:pPr>
      <w:r>
        <w:t>V. Aproveche el poder, empleo, cargo o comisión para satisfacer indebidamente algún interés propio;</w:t>
      </w:r>
    </w:p>
    <w:p>
      <w:pPr>
        <w:pStyle w:val="Estilo"/>
      </w:pPr>
      <w:r>
        <w:t/>
      </w:r>
    </w:p>
    <w:p>
      <w:pPr>
        <w:pStyle w:val="Estilo"/>
      </w:pPr>
      <w:r>
        <w:t>VI. Indebidamente haga conocer al demandado, con anticipación, la providencia de embargo decretada en su contra;</w:t>
      </w:r>
    </w:p>
    <w:p>
      <w:pPr>
        <w:pStyle w:val="Estilo"/>
      </w:pPr>
      <w:r>
        <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Artículo 311.- Se impondrán de tres a siete años de prisión, multa de trescientos a seiscientos días de salario, destitución y suspensión por igual término para desempeñar empleo, cargo o comisión públicos, al juez que:</w:t>
      </w:r>
    </w:p>
    <w:p>
      <w:pPr>
        <w:pStyle w:val="Estilo"/>
      </w:pPr>
      <w:r>
        <w:t/>
      </w:r>
    </w:p>
    <w:p>
      <w:pPr>
        <w:pStyle w:val="Estilo"/>
      </w:pPr>
      <w:r>
        <w:t>I. Admita recursos notoriamente improcedentes o conceda términos o prórrogas indebidos;</w:t>
      </w:r>
    </w:p>
    <w:p>
      <w:pPr>
        <w:pStyle w:val="Estilo"/>
      </w:pPr>
      <w:r>
        <w:t/>
      </w:r>
    </w:p>
    <w:p>
      <w:pPr>
        <w:pStyle w:val="Estilo"/>
      </w:pPr>
      <w:r>
        <w:t>II. No dicte auto de vinculación a proceso o de libertad de un detenido dentro de las setenta y dos horas siguientes de haber sido puesto a su disposición, o no comunique oportunamente su determinación a los encargados de los centros preventivos donde estuviere recluido, salvo el caso de ampliación del término en beneficio del inculpado;</w:t>
      </w:r>
    </w:p>
    <w:p>
      <w:pPr>
        <w:pStyle w:val="Estilo"/>
      </w:pPr>
      <w:r>
        <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Artículo 312.- Se impondrán de uno a cinco años de prisión, multa de cien a quinientos días de salario, destitución y suspensión por igual término para desempeñar empleo, cargo o comisión públicos,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Artículo 313.- A la autoridad judicial o al agente del ministerio público que litigue, por sí o por interpósita persona, cuando la ley le prohíba el ejercicio de su profesión, se impondrán de seis meses a tres años de prisión, multa de doscientos a cuatrocientos días de salario, destitución y suspensión por igual término para desempeñar empleo, cargo o comisión públicos.</w:t>
      </w:r>
    </w:p>
    <w:p>
      <w:pPr>
        <w:pStyle w:val="Estilo"/>
      </w:pPr>
      <w:r>
        <w:t/>
      </w:r>
    </w:p>
    <w:p>
      <w:pPr>
        <w:pStyle w:val="Estilo"/>
      </w:pPr>
      <w:r>
        <w:t>Artículo 314.- Se impondrán de uno a cuatro años de prisión, multa de ciento cincuenta a trescientos días de salario, destitución y suspensión por igual término para desempeñar empleo, cargo o comisión público, a la autoridad judicial que dirija o aconseje a las personas que litiguen ante él.</w:t>
      </w:r>
    </w:p>
    <w:p>
      <w:pPr>
        <w:pStyle w:val="Estilo"/>
      </w:pPr>
      <w:r>
        <w:t/>
      </w:r>
    </w:p>
    <w:p>
      <w:pPr>
        <w:pStyle w:val="Estilo"/>
      </w:pPr>
      <w:r>
        <w:t>Artículo 315.- Se impondrán de dos a cinco años de prisión, multa de ciento cincuenta a trescientos días de salario, destitución y suspensión por igual término para desempeñar empleo, cargo o comisión públicos, al servidor público que no cumpla con las disposiciones constitucionales y demás leyes, referentes a la inmunidad constitucional de los servidores públicos.</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delincuente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vulnerables;</w:t>
      </w:r>
    </w:p>
    <w:p>
      <w:pPr>
        <w:pStyle w:val="Estilo"/>
      </w:pPr>
      <w:r>
        <w:t/>
      </w:r>
    </w:p>
    <w:p>
      <w:pPr>
        <w:pStyle w:val="Estilo"/>
      </w:pPr>
      <w:r>
        <w:t>III. Requerido por la autoridad, no dé auxilio para la investigación de los delitos o para la persecución de los delincuentes;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de oficio, se le impondrá, además, destitución e inhabilitación para desempeñar cargo, empleo o profesión de defensor. Para este efecto, los jueces comunicarán al director general de defensores de oficio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imposibilidad (sic)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judicial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(REFORMADO, P.O. 27 DE JUNIO DE 2014)</w:t>
      </w:r>
    </w:p>
    <w:p>
      <w:pPr>
        <w:pStyle w:val="Estilo"/>
      </w:pPr>
      <w:r>
        <w:t>CAPÍTULO I</w:t>
      </w:r>
    </w:p>
    <w:p>
      <w:pPr>
        <w:pStyle w:val="Estilo"/>
      </w:pPr>
      <w:r>
        <w:t/>
      </w:r>
    </w:p>
    <w:p>
      <w:pPr>
        <w:pStyle w:val="Estilo"/>
      </w:pPr>
      <w:r>
        <w:t>NARCOMENUDEO, SECUESTRO, TRATA DE PERSONAS Y DELITOS ELECTORALES </w:t>
      </w:r>
    </w:p>
    <w:p>
      <w:pPr>
        <w:pStyle w:val="Estilo"/>
      </w:pPr>
      <w:r>
        <w:t/>
      </w:r>
    </w:p>
    <w:p>
      <w:pPr>
        <w:pStyle w:val="Estilo"/>
      </w:pPr>
      <w:r>
        <w:t/>
      </w:r>
    </w:p>
    <w:p>
      <w:pPr>
        <w:pStyle w:val="Estilo"/>
      </w:pPr>
      <w:r>
        <w:t>(REFORMADO, P.O. 27 DE JUNIO DE 2014)</w:t>
      </w:r>
    </w:p>
    <w:p>
      <w:pPr>
        <w:pStyle w:val="Estilo"/>
      </w:pPr>
      <w:r>
        <w:t>Artículo 379.- En los casos de Narcomenudeo, Secuestro, Trata de Personas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y la Ley General en Materia de Delitos Electorales, respectivamente. </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