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 LOS ESTADOS UNIDOS MEXICANOS</w:t>
      </w:r>
    </w:p>
    <w:p>
      <w:pPr>
        <w:pStyle w:val="Estilo"/>
      </w:pPr>
      <w:r>
        <w:t/>
      </w:r>
    </w:p>
    <w:p>
      <w:pPr>
        <w:pStyle w:val="Estilo"/>
      </w:pPr>
      <w:r>
        <w:t>ÚLTIMA REFORMA PUBLICADA EN EL DIARIO OFICIAL DE LA FEDERACIÓN: 9 DE AGOSTO DE 2019.</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29 DE ENERO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(REFORMADO [N. DE E. ESTE PÁRRAFO, D.O.F. 6 DE JUNIO DE 2019)</w:t>
      </w:r>
    </w:p>
    <w:p>
      <w:pPr>
        <w:pStyle w:val="Estilo"/>
      </w:pPr>
      <w:r>
        <w:t>VII. Elegir, en los municipios con población indígena, representantes ante los ayuntamientos, observando el principio de paridad de género conforme a las normas aplicables.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PRIMER PÁRRAFO, D.O.F. 29 DE ENERO DE 2016)</w:t>
      </w:r>
    </w:p>
    <w:p>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(REFORMADA, D.O.F. 29 DE ENERO DE 2016)</w:t>
      </w:r>
    </w:p>
    <w:p>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(ADICIONADO, D.O.F. 9 DE AGOSTO DE 2019)</w:t>
      </w:r>
    </w:p>
    <w:p>
      <w:pPr>
        <w:pStyle w:val="Estilo"/>
      </w:pPr>
      <w: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pPr>
        <w:pStyle w:val="Estilo"/>
      </w:pPr>
      <w:r>
        <w:t/>
      </w:r>
    </w:p>
    <w:p>
      <w:pPr>
        <w:pStyle w:val="Estilo"/>
      </w:pPr>
      <w:r>
        <w:t>(REFORMADO PRIMER PÁRRAFO, D.O.F. 15 DE MAYO DE 2019)</w:t>
      </w:r>
    </w:p>
    <w:p>
      <w:pPr>
        <w:pStyle w:val="Estilo"/>
      </w:pPr>
      <w:r>
        <w:t>Art.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pPr>
        <w:pStyle w:val="Estilo"/>
      </w:pPr>
      <w:r>
        <w:t/>
      </w:r>
    </w:p>
    <w:p>
      <w:pPr>
        <w:pStyle w:val="Estilo"/>
      </w:pPr>
      <w:r>
        <w:t>(ADICIONADO, D.O.F. 15 DE MAYO DE 2019)</w:t>
      </w:r>
    </w:p>
    <w:p>
      <w:pPr>
        <w:pStyle w:val="Estilo"/>
      </w:pPr>
      <w:r>
        <w:t>Corresponde al Estado la rectoría de la educación, la impartida por éste, además de obligatoria, será universal, inclusiva, pública, gratuita y laica.</w:t>
      </w:r>
    </w:p>
    <w:p>
      <w:pPr>
        <w:pStyle w:val="Estilo"/>
      </w:pPr>
      <w:r>
        <w:t/>
      </w:r>
    </w:p>
    <w:p>
      <w:pPr>
        <w:pStyle w:val="Estilo"/>
      </w:pPr>
      <w:r>
        <w:t>(DEROGADO TERCER PÁRRAFO, D.O.F. 15 DE MAYO DE 2019)</w:t>
      </w:r>
    </w:p>
    <w:p>
      <w:pPr>
        <w:pStyle w:val="Estilo"/>
      </w:pPr>
      <w:r>
        <w:t/>
      </w:r>
    </w:p>
    <w:p>
      <w:pPr>
        <w:pStyle w:val="Estilo"/>
      </w:pPr>
      <w:r>
        <w:t>(REFORMADO, D.O.F. 15 DE MAYO DE 2019)</w:t>
      </w:r>
    </w:p>
    <w:p>
      <w:pPr>
        <w:pStyle w:val="Estilo"/>
      </w:pPr>
      <w: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pPr>
        <w:pStyle w:val="Estilo"/>
      </w:pPr>
      <w:r>
        <w:t/>
      </w:r>
    </w:p>
    <w:p>
      <w:pPr>
        <w:pStyle w:val="Estilo"/>
      </w:pPr>
      <w:r>
        <w:t>(ADICIONADO, D.O.F. 15 DE MAYO DE 2019)</w:t>
      </w:r>
    </w:p>
    <w:p>
      <w:pPr>
        <w:pStyle w:val="Estilo"/>
      </w:pPr>
      <w:r>
        <w:t>El Estado priorizará el interés superior de niñas, niños, adolescentes y jóvenes en el acceso, permanencia y participación en los servicios educativos.</w:t>
      </w:r>
    </w:p>
    <w:p>
      <w:pPr>
        <w:pStyle w:val="Estilo"/>
      </w:pPr>
      <w:r>
        <w:t/>
      </w:r>
    </w:p>
    <w:p>
      <w:pPr>
        <w:pStyle w:val="Estilo"/>
      </w:pPr>
      <w:r>
        <w:t>(ADICIONADO, D.O.F. 15 DE MAYO DE 2019)</w:t>
      </w:r>
    </w:p>
    <w:p>
      <w:pPr>
        <w:pStyle w:val="Estilo"/>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pPr>
        <w:pStyle w:val="Estilo"/>
      </w:pPr>
      <w:r>
        <w:t/>
      </w:r>
    </w:p>
    <w:p>
      <w:pPr>
        <w:pStyle w:val="Estilo"/>
      </w:pPr>
      <w:r>
        <w:t>(ADICIONADO, D.O.F. 15 DE MAYO DE 2019)</w:t>
      </w:r>
    </w:p>
    <w:p>
      <w:pPr>
        <w:pStyle w:val="Estilo"/>
      </w:pPr>
      <w: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pPr>
        <w:pStyle w:val="Estilo"/>
      </w:pPr>
      <w:r>
        <w:t/>
      </w:r>
    </w:p>
    <w:p>
      <w:pPr>
        <w:pStyle w:val="Estilo"/>
      </w:pPr>
      <w:r>
        <w:t>(ADICIONADO, D.O.F. 15 DE MAYO DE 2019)</w:t>
      </w:r>
    </w:p>
    <w:p>
      <w:pPr>
        <w:pStyle w:val="Estilo"/>
      </w:pPr>
      <w: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pStyle w:val="Estilo"/>
      </w:pPr>
      <w:r>
        <w:t/>
      </w:r>
    </w:p>
    <w:p>
      <w:pPr>
        <w:pStyle w:val="Estilo"/>
      </w:pPr>
      <w:r>
        <w:t>(ADICIONADO, D.O.F. 15 DE MAYO DE 2019)</w:t>
      </w:r>
    </w:p>
    <w:p>
      <w:pPr>
        <w:pStyle w:val="Estilo"/>
      </w:pPr>
      <w:r>
        <w:t>El Estado fortalecerá a las instituciones públicas de formación docente, de manera especial a las escuelas normales, en los términos que disponga la ley.</w:t>
      </w:r>
    </w:p>
    <w:p>
      <w:pPr>
        <w:pStyle w:val="Estilo"/>
      </w:pPr>
      <w:r>
        <w:t/>
      </w:r>
    </w:p>
    <w:p>
      <w:pPr>
        <w:pStyle w:val="Estilo"/>
      </w:pPr>
      <w:r>
        <w:t>(ADICIONADO, D.O.F. 15 DE MAYO DE 2019)</w:t>
      </w:r>
    </w:p>
    <w:p>
      <w:pPr>
        <w:pStyle w:val="Estilo"/>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pStyle w:val="Estilo"/>
      </w:pPr>
      <w:r>
        <w:t/>
      </w:r>
    </w:p>
    <w:p>
      <w:pPr>
        <w:pStyle w:val="Estilo"/>
      </w:pPr>
      <w:r>
        <w:t>(ADICIONADO, D.O.F. 15 DE MAYO DE 2019)</w:t>
      </w:r>
    </w:p>
    <w:p>
      <w:pPr>
        <w:pStyle w:val="Estilo"/>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pPr>
        <w:pStyle w:val="Estilo"/>
      </w:pPr>
      <w:r>
        <w:t/>
      </w:r>
    </w:p>
    <w:p>
      <w:pPr>
        <w:pStyle w:val="Estilo"/>
      </w:pPr>
      <w:r>
        <w:t>(ADICIONADO, D.O.F. 15 DE MAYO DE 2019)</w:t>
      </w:r>
    </w:p>
    <w:p>
      <w:pPr>
        <w:pStyle w:val="Estilo"/>
      </w:pPr>
      <w: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15 DE MAYO DE 2019)</w:t>
      </w:r>
    </w:p>
    <w:p>
      <w:pPr>
        <w:pStyle w:val="Estilo"/>
      </w:pPr>
      <w: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pStyle w:val="Estilo"/>
      </w:pPr>
      <w:r>
        <w:t/>
      </w:r>
    </w:p>
    <w:p>
      <w:pPr>
        <w:pStyle w:val="Estilo"/>
      </w:pPr>
      <w:r>
        <w:t>d) (DEROGADO, D.O.F. 15 DE MAYO DE 2019)</w:t>
      </w:r>
    </w:p>
    <w:p>
      <w:pPr>
        <w:pStyle w:val="Estilo"/>
      </w:pPr>
      <w:r>
        <w:t/>
      </w:r>
    </w:p>
    <w:p>
      <w:pPr>
        <w:pStyle w:val="Estilo"/>
      </w:pPr>
      <w:r>
        <w:t>(ADICIONADO, D.O.F. 15 DE MAYO DE 2019)</w:t>
      </w:r>
    </w:p>
    <w:p>
      <w:pPr>
        <w:pStyle w:val="Estilo"/>
      </w:pPr>
      <w:r>
        <w:t>e)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pPr>
        <w:pStyle w:val="Estilo"/>
      </w:pPr>
      <w:r>
        <w:t/>
      </w:r>
    </w:p>
    <w:p>
      <w:pPr>
        <w:pStyle w:val="Estilo"/>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Estilo"/>
      </w:pPr>
      <w:r>
        <w:t/>
      </w:r>
    </w:p>
    <w:p>
      <w:pPr>
        <w:pStyle w:val="Estilo"/>
      </w:pPr>
      <w:r>
        <w:t>En educación para personas adultas, se aplicarán estrategias que aseguren su derecho a ingresar a las instituciones educativas en sus distintos tipos y modalidades.</w:t>
      </w:r>
    </w:p>
    <w:p>
      <w:pPr>
        <w:pStyle w:val="Estilo"/>
      </w:pPr>
      <w:r>
        <w:t/>
      </w:r>
    </w:p>
    <w:p>
      <w:pPr>
        <w:pStyle w:val="Estilo"/>
      </w:pPr>
      <w:r>
        <w:t>En los pueblos y comunidades indígenas se impartirá educación plurilingüe e intercultural basada en el respeto, promoción y preservación del patrimonio histórico y cultural;</w:t>
      </w:r>
    </w:p>
    <w:p>
      <w:pPr>
        <w:pStyle w:val="Estilo"/>
      </w:pPr>
      <w:r>
        <w:t/>
      </w:r>
    </w:p>
    <w:p>
      <w:pPr>
        <w:pStyle w:val="Estilo"/>
      </w:pPr>
      <w:r>
        <w:t>(ADICIONADO, D.O.F. 15 DE MAYO DE 2019)</w:t>
      </w:r>
    </w:p>
    <w:p>
      <w:pPr>
        <w:pStyle w:val="Estilo"/>
      </w:pPr>
      <w: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pStyle w:val="Estilo"/>
      </w:pPr>
      <w:r>
        <w:t/>
      </w:r>
    </w:p>
    <w:p>
      <w:pPr>
        <w:pStyle w:val="Estilo"/>
      </w:pPr>
      <w:r>
        <w:t>(ADICIONADO, D.O.F. 15 DE MAYO DE 2019)</w:t>
      </w:r>
    </w:p>
    <w:p>
      <w:pPr>
        <w:pStyle w:val="Estilo"/>
      </w:pPr>
      <w:r>
        <w:t>g) Será intercultural, al promover la convivencia armónica entre personas y comunidades para el respeto y reconocimiento de sus diferencias y derechos, en un marco de inclusión social;</w:t>
      </w:r>
    </w:p>
    <w:p>
      <w:pPr>
        <w:pStyle w:val="Estilo"/>
      </w:pPr>
      <w:r>
        <w:t/>
      </w:r>
    </w:p>
    <w:p>
      <w:pPr>
        <w:pStyle w:val="Estilo"/>
      </w:pPr>
      <w:r>
        <w:t>(ADICIONADO, D.O.F. 15 DE MAYO DE 2019)</w:t>
      </w:r>
    </w:p>
    <w:p>
      <w:pPr>
        <w:pStyle w:val="Estilo"/>
      </w:pPr>
      <w:r>
        <w:t>h) Será integral, educará para la vida, con el objeto de desarrollar en las personas capacidades cognitivas, socioemocionales y físicas que les permitan alcanzar su bienestar, e</w:t>
      </w:r>
    </w:p>
    <w:p>
      <w:pPr>
        <w:pStyle w:val="Estilo"/>
      </w:pPr>
      <w:r>
        <w:t/>
      </w:r>
    </w:p>
    <w:p>
      <w:pPr>
        <w:pStyle w:val="Estilo"/>
      </w:pPr>
      <w:r>
        <w:t>(ADICIONADO, D.O.F. 15 DE MAYO DE 2019)</w:t>
      </w:r>
    </w:p>
    <w:p>
      <w:pPr>
        <w:pStyle w:val="Estilo"/>
      </w:pPr>
      <w:r>
        <w:t>i) Será de excelencia, entendida como el mejoramiento integral constante que promueve el máximo logro de aprendizaje de los educandos, para el desarrollo de su pensamiento crítico y el fortalecimiento de los lazos entre escuela y comunidad;</w:t>
      </w:r>
    </w:p>
    <w:p>
      <w:pPr>
        <w:pStyle w:val="Estilo"/>
      </w:pPr>
      <w:r>
        <w:t/>
      </w:r>
    </w:p>
    <w:p>
      <w:pPr>
        <w:pStyle w:val="Estilo"/>
      </w:pPr>
      <w:r>
        <w:t>III. (DEROGADA, D.O.F. 15 DE MAYO DE 2019)</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15 DE MAYO DE 2019)</w:t>
      </w:r>
    </w:p>
    <w:p>
      <w:pPr>
        <w:pStyle w:val="Estilo"/>
      </w:pPr>
      <w:r>
        <w:t>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pPr>
        <w:pStyle w:val="Estilo"/>
      </w:pPr>
      <w:r>
        <w:t/>
      </w:r>
    </w:p>
    <w:p>
      <w:pPr>
        <w:pStyle w:val="Estilo"/>
      </w:pPr>
      <w:r>
        <w:t>(REFORMADO PRIMER PÁRRAFO, D.O.F. 15 DE MAYO DE 2019)</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pPr>
        <w:pStyle w:val="Estilo"/>
      </w:pPr>
      <w:r>
        <w:t/>
      </w:r>
    </w:p>
    <w:p>
      <w:pPr>
        <w:pStyle w:val="Estilo"/>
      </w:pPr>
      <w:r>
        <w:t>(REFORMADO, D.O.F. 15 DE MAYO DE 2019)</w:t>
      </w:r>
    </w:p>
    <w:p>
      <w:pPr>
        <w:pStyle w:val="Estilo"/>
      </w:pPr>
      <w:r>
        <w:t>a) Impartir la educación con apego a los mismos fines y criterios que establece el párrafo cuarto, y la fracción II, así como cumplir los planes y programas a que se refieren los párrafos décimo primero y décimo segundo, y</w:t>
      </w:r>
    </w:p>
    <w:p>
      <w:pPr>
        <w:pStyle w:val="Estilo"/>
      </w:pPr>
      <w:r>
        <w:t/>
      </w:r>
    </w:p>
    <w:p>
      <w:pPr>
        <w:pStyle w:val="Estilo"/>
      </w:pPr>
      <w:r>
        <w:t>(REFORMADO, D.O.F. 5 DE MARZO DE 1993)</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15 DE MAYO DE 2019)</w:t>
      </w:r>
    </w:p>
    <w:p>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pStyle w:val="Estilo"/>
      </w:pPr>
      <w:r>
        <w:t/>
      </w:r>
    </w:p>
    <w:p>
      <w:pPr>
        <w:pStyle w:val="Estilo"/>
      </w:pPr>
      <w:r>
        <w:t>(REFORMADA, D.O.F. 15 DE MAYO DE 2019)</w:t>
      </w:r>
    </w:p>
    <w:p>
      <w:pPr>
        <w:pStyle w:val="Estilo"/>
      </w:pPr>
      <w:r>
        <w:t>IX.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pPr>
        <w:pStyle w:val="Estilo"/>
      </w:pPr>
      <w:r>
        <w:t/>
      </w:r>
    </w:p>
    <w:p>
      <w:pPr>
        <w:pStyle w:val="Estilo"/>
      </w:pPr>
      <w:r>
        <w:t>a) Realizar estudios, investigaciones especializadas y evaluaciones diagnósticas, formativas e integrales del Sistema Educativo Nacional;</w:t>
      </w:r>
    </w:p>
    <w:p>
      <w:pPr>
        <w:pStyle w:val="Estilo"/>
      </w:pPr>
      <w:r>
        <w:t/>
      </w:r>
    </w:p>
    <w:p>
      <w:pPr>
        <w:pStyle w:val="Estilo"/>
      </w:pPr>
      <w:r>
        <w:t>b) Determinar indicadores de resultados de la mejora continua de la educación;</w:t>
      </w:r>
    </w:p>
    <w:p>
      <w:pPr>
        <w:pStyle w:val="Estilo"/>
      </w:pPr>
      <w:r>
        <w:t/>
      </w:r>
    </w:p>
    <w:p>
      <w:pPr>
        <w:pStyle w:val="Estilo"/>
      </w:pPr>
      <w:r>
        <w:t>c) Establecer los criterios que deben cumplir las instancias evaluadoras para los procesos valorativos, cualitativos, continuos y formativos de la mejora continua de la educación;</w:t>
      </w:r>
    </w:p>
    <w:p>
      <w:pPr>
        <w:pStyle w:val="Estilo"/>
      </w:pPr>
      <w:r>
        <w:t/>
      </w:r>
    </w:p>
    <w:p>
      <w:pPr>
        <w:pStyle w:val="Estilo"/>
      </w:pPr>
      <w:r>
        <w:t>d) Emitir lineamientos relacionados con el desarrollo del magisterio, el desempeño escolar, los resultados de aprendizaje; así como de la mejora de las escuelas, organización y profesionalización de la gestión escolar;</w:t>
      </w:r>
    </w:p>
    <w:p>
      <w:pPr>
        <w:pStyle w:val="Estilo"/>
      </w:pPr>
      <w:r>
        <w:t/>
      </w:r>
    </w:p>
    <w:p>
      <w:pPr>
        <w:pStyle w:val="Estilo"/>
      </w:pPr>
      <w:r>
        <w:t>e) Proponer mecanismos de coordinación entre las autoridades educativas federal y de las entidades federativas para la atención de las necesidades de las personas en la materia;</w:t>
      </w:r>
    </w:p>
    <w:p>
      <w:pPr>
        <w:pStyle w:val="Estilo"/>
      </w:pPr>
      <w:r>
        <w:t/>
      </w:r>
    </w:p>
    <w:p>
      <w:pPr>
        <w:pStyle w:val="Estilo"/>
      </w:pPr>
      <w:r>
        <w:t>f) Sugerir elementos que contribuyan a la mejora de los objetivos de la educación inicial, de los planes y programas de estudio de educación básica y media superior, así como para la educación inclusiva y de adultos, y</w:t>
      </w:r>
    </w:p>
    <w:p>
      <w:pPr>
        <w:pStyle w:val="Estilo"/>
      </w:pPr>
      <w:r>
        <w:t/>
      </w:r>
    </w:p>
    <w:p>
      <w:pPr>
        <w:pStyle w:val="Estilo"/>
      </w:pPr>
      <w:r>
        <w:t>g) Generar y difundir información que contribuya a la mejora continua del Sistema Educativo Nacional.</w:t>
      </w:r>
    </w:p>
    <w:p>
      <w:pPr>
        <w:pStyle w:val="Estilo"/>
      </w:pPr>
      <w:r>
        <w:t/>
      </w:r>
    </w:p>
    <w:p>
      <w:pPr>
        <w:pStyle w:val="Estilo"/>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Estilo"/>
      </w:pPr>
      <w:r>
        <w:t/>
      </w:r>
    </w:p>
    <w:p>
      <w:pPr>
        <w:pStyle w:val="Estilo"/>
      </w:pPr>
      <w:r>
        <w:t>El organismo contará con una Junta Directiva, un Consejo Técnico de Educación y un Consejo Ciudadano.</w:t>
      </w:r>
    </w:p>
    <w:p>
      <w:pPr>
        <w:pStyle w:val="Estilo"/>
      </w:pPr>
      <w:r>
        <w:t/>
      </w:r>
    </w:p>
    <w:p>
      <w:pPr>
        <w:pStyle w:val="Estilo"/>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pPr>
        <w:pStyle w:val="Estilo"/>
      </w:pPr>
      <w:r>
        <w:t/>
      </w:r>
    </w:p>
    <w:p>
      <w:pPr>
        <w:pStyle w:val="Estilo"/>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Estilo"/>
      </w:pPr>
      <w:r>
        <w:t/>
      </w:r>
    </w:p>
    <w:p>
      <w:pPr>
        <w:pStyle w:val="Estilo"/>
      </w:pPr>
      <w: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pPr>
        <w:pStyle w:val="Estilo"/>
      </w:pPr>
      <w:r>
        <w:t/>
      </w:r>
    </w:p>
    <w:p>
      <w:pPr>
        <w:pStyle w:val="Estilo"/>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pPr>
        <w:pStyle w:val="Estilo"/>
      </w:pPr>
      <w:r>
        <w:t/>
      </w:r>
    </w:p>
    <w:p>
      <w:pPr>
        <w:pStyle w:val="Estilo"/>
      </w:pPr>
      <w:r>
        <w:t>(ADICIONADA, D.O.F. 15 DE MAYO DE 2019)</w:t>
      </w:r>
    </w:p>
    <w:p>
      <w:pPr>
        <w:pStyle w:val="Estilo"/>
      </w:pPr>
      <w: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pPr>
        <w:pStyle w:val="Estilo"/>
      </w:pPr>
      <w:r>
        <w:t/>
      </w:r>
    </w:p>
    <w:p>
      <w:pPr>
        <w:pStyle w:val="Estilo"/>
      </w:pPr>
      <w:r>
        <w:t>(REFORMADO PRIMER PÁRRAFO, D.O.F. 6 DE JUNIO DE 2019)</w:t>
      </w:r>
    </w:p>
    <w:p>
      <w:pPr>
        <w:pStyle w:val="Estilo"/>
      </w:pPr>
      <w:r>
        <w:t>Art. 4o.- La mujer y el hombre son iguales ante la ley. Ésta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(REFORMADO, D.O.F. 29 DE ENERO DE 2016)</w:t>
      </w:r>
    </w:p>
    <w:p>
      <w:pPr>
        <w:pStyle w:val="Estilo"/>
      </w:pPr>
      <w:r>
        <w:t>La ley determinará en cada entidad federativa,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(REFORMADO PRIMER PÁRRAFO, D.O.F. 29 DE ENERO DE 2016)</w:t>
      </w:r>
    </w:p>
    <w:p>
      <w:pPr>
        <w:pStyle w:val="Estilo"/>
      </w:pPr>
      <w:r>
        <w:t>A. Para el ejercicio del derecho de acceso a la información, la Federación y las entidades federativas,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(ADICIONADA, D.O.F. 20 DE JULIO DE 2007)</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(ADICIONADA, D.O.F. 20 DE JULIO DE 2007)</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(ADICIONADA, D.O.F. 20 DE JULIO DE 2007)</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(ADICIONADA, D.O.F. 20 DE JULIO DE 2007)</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[N. DE E. CON LOS PÁRRAFOS QUE LA INTEGRAN],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(REFORMADO, D.O.F. 29 DE ENERO DE 2016)</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pStyle w:val="Estilo"/>
      </w:pPr>
      <w:r>
        <w:t/>
      </w:r>
    </w:p>
    <w:p>
      <w:pPr>
        <w:pStyle w:val="Estilo"/>
      </w:pPr>
      <w:r>
        <w:t>(REFORMADO, D.O.F. 29 DE ENERO DE 2016)</w:t>
      </w:r>
    </w:p>
    <w:p>
      <w:pPr>
        <w:pStyle w:val="Estilo"/>
      </w:pPr>
      <w:r>
        <w:t>El organismo garante federal, de oficio o a petición fundada del organismo garante equivalente de las entidades federativas,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(REFORMADO, D.O.F. 29 DE ENERO DE 2016)</w:t>
      </w:r>
    </w:p>
    <w:p>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26 DE MARZO DE 2019)</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(REFORMADO, D.O.F. 15 DE AGOSTO DE 2016)</w:t>
      </w:r>
    </w:p>
    <w:p>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PRIMER PÁRRAFO, D.O.F. 15 DE SEPTIEMBRE DE 2017)</w:t>
      </w:r>
    </w:p>
    <w:p>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(REFORMADO, D.O.F. 18 DE JUNIO DE 2008)</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(REFORMADO, D.O.F. 26 DE MARZO DE 2019)</w:t>
      </w:r>
    </w:p>
    <w:p>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pStyle w:val="Estilo"/>
      </w:pPr>
      <w:r>
        <w:t/>
      </w:r>
    </w:p>
    <w:p>
      <w:pPr>
        <w:pStyle w:val="Estilo"/>
      </w:pPr>
      <w:r>
        <w:t>(REFORMADO, D.O.F. 18 DE JUNIO DE 2008)</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(REFORMADO, D.O.F. 18 DE JUNIO DE 2008)</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(REFORMADO, D.O.F. 18 DE JUNIO DE 2008)</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(REFORMADO, D.O.F. 18 DE JUNIO DE 2008)</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(REFORMADO, D.O.F. 18 DE JUNIO DE 2008)</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(REFORMADO, D.O.F. 18 DE JUNIO DE 2008)</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(REFORMADO, D.O.F. 18 DE JUNIO DE 2008)</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(REFORMADO, D.O.F. 18 DE JUNIO DE 2008)</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(REFORMADO, D.O.F. 18 DE JUNIO DE 2008)</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(REFORMADO, D.O.F. 18 DE JUNIO DE 2008)</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(REFORMADO, D.O.F. 18 DE JUNIO DE 2008)</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(REFORMADO, D.O.F. 18 DE JUNIO DE 2008)</w:t>
      </w:r>
    </w:p>
    <w:p>
      <w:pPr>
        <w:pStyle w:val="Estilo"/>
      </w:pPr>
      <w:r>
        <w:t>La correspondencia que bajo cubierta circule por las estafetas estará libre de todo registro, y su violación será penada por la ley.</w:t>
      </w:r>
    </w:p>
    <w:p>
      <w:pPr>
        <w:pStyle w:val="Estilo"/>
      </w:pPr>
      <w:r>
        <w:t/>
      </w:r>
    </w:p>
    <w:p>
      <w:pPr>
        <w:pStyle w:val="Estilo"/>
      </w:pPr>
      <w:r>
        <w:t>(REFORMADO, D.O.F. 18 DE JUNIO DE 2008)</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[N. DE E. EN RELACIÓN CON LA ENTRADA EN VIGOR DEL PRESENTE PÁRRAFO, VÉASE SEGUNDO TRANSITORIO DEL DECRETO QUE MODIFICA LA CONSTITUCIÓN.]</w:t>
      </w:r>
    </w:p>
    <w:p>
      <w:pPr>
        <w:pStyle w:val="Estilo"/>
      </w:pPr>
      <w:r>
        <w:t>(ADICIONADO, D.O.F. 15 DE SEPTIEMBRE DE 2017)</w:t>
      </w:r>
    </w:p>
    <w:p>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(REFORMADO, D.O.F. 29 DE ENERO DE 2016)</w:t>
      </w:r>
    </w:p>
    <w:p>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(REFORMADO, D.O.F. 29 DE ENERO DE 2016)</w:t>
      </w:r>
    </w:p>
    <w:p>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(REFORMADO, D.O.F. 29 DE ENERO DE 2016)</w:t>
      </w:r>
    </w:p>
    <w:p>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(REFORMADO, D.O.F. 2 DE JULIO DE 2015)</w:t>
      </w:r>
    </w:p>
    <w:p>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(REFORMADO, D.O.F. 12 DE ABRIL DE 2019)</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(REFORMADO, D.O.F. 26 DE MARZO DE 2019)</w:t>
      </w:r>
    </w:p>
    <w:p>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(REFORMADO [N. DE E. ESTE PÁRRAFO], D.O.F. 26 DE MARZO DE 2019)</w:t>
      </w:r>
    </w:p>
    <w:p>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pStyle w:val="Estilo"/>
      </w:pPr>
      <w:r>
        <w:t/>
      </w:r>
    </w:p>
    <w:p>
      <w:pPr>
        <w:pStyle w:val="Estilo"/>
      </w:pPr>
      <w:r>
        <w:t>(REFORMADO, D.O.F. 29 DE ENERO DE 2016)</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pPr>
        <w:pStyle w:val="Estilo"/>
      </w:pPr>
      <w:r>
        <w:t/>
      </w:r>
    </w:p>
    <w:p>
      <w:pPr>
        <w:pStyle w:val="Estilo"/>
      </w:pPr>
      <w:r>
        <w:t>(REFORMADO, D.O.F. 26 DE MARZO DE 2019)</w:t>
      </w:r>
    </w:p>
    <w:p>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(ADICIONADO, D.O.F. 26 DE MARZO DE 2019)</w:t>
      </w:r>
    </w:p>
    <w:p>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pPr>
        <w:pStyle w:val="Estilo"/>
      </w:pPr>
      <w:r>
        <w:t/>
      </w:r>
    </w:p>
    <w:p>
      <w:pPr>
        <w:pStyle w:val="Estilo"/>
      </w:pPr>
      <w:r>
        <w:t>(ADICIONADO, D.O.F. 26 DE MARZO DE 2019)</w:t>
      </w:r>
    </w:p>
    <w:p>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pStyle w:val="Estilo"/>
      </w:pPr>
      <w:r>
        <w:t/>
      </w:r>
    </w:p>
    <w:p>
      <w:pPr>
        <w:pStyle w:val="Estilo"/>
      </w:pPr>
      <w:r>
        <w:t>(ADICIONADO, D.O.F. 26 DE MARZO DE 2019)</w:t>
      </w:r>
    </w:p>
    <w:p>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(REFORMADO, D.O.F. 14 DE MARZO DE 2019)</w:t>
      </w:r>
    </w:p>
    <w:p>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pPr>
        <w:pStyle w:val="Estilo"/>
      </w:pPr>
      <w:r>
        <w:t/>
      </w:r>
    </w:p>
    <w:p>
      <w:pPr>
        <w:pStyle w:val="Estilo"/>
      </w:pPr>
      <w:r>
        <w:t>(ADICIONADO, D.O.F. 14 DE MARZO DE 2019)</w:t>
      </w:r>
    </w:p>
    <w:p>
      <w:pPr>
        <w:pStyle w:val="Estilo"/>
      </w:pPr>
      <w: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pStyle w:val="Estilo"/>
      </w:pPr>
      <w:r>
        <w:t/>
      </w:r>
    </w:p>
    <w:p>
      <w:pPr>
        <w:pStyle w:val="Estilo"/>
      </w:pPr>
      <w:r>
        <w:t>(ADICIONADO, D.O.F. 14 DE MARZO DE 2019)</w:t>
      </w:r>
    </w:p>
    <w:p>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pStyle w:val="Estilo"/>
      </w:pPr>
      <w:r>
        <w:t/>
      </w:r>
    </w:p>
    <w:p>
      <w:pPr>
        <w:pStyle w:val="Estilo"/>
      </w:pPr>
      <w:r>
        <w:t>(ADICIONADO, D.O.F. 14 DE MARZO DE 2019)</w:t>
      </w:r>
    </w:p>
    <w:p>
      <w:pPr>
        <w:pStyle w:val="Estilo"/>
      </w:pPr>
      <w:r>
        <w:t>A toda persona que se considere afectada, se le deberá garantizar el acceso a los medios de defensa adecuados para demostrar la procedencia legítima del bien sujeto al procedimiento.</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(ADICIONADO, D.O.F. 5 DE FEBRERO DE 2017)</w:t>
      </w:r>
    </w:p>
    <w:p>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(REFORMADO PRIMER PÁRRAFO, D.O.F. 29 DE ENERO DE 2016)</w:t>
      </w:r>
    </w:p>
    <w:p>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27 DE ENERO DE 2016)</w:t>
      </w:r>
    </w:p>
    <w:p>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pStyle w:val="Estilo"/>
      </w:pPr>
      <w:r>
        <w:t/>
      </w:r>
    </w:p>
    <w:p>
      <w:pPr>
        <w:pStyle w:val="Estilo"/>
      </w:pPr>
      <w:r>
        <w:t>(ADICIONADO, D.O.F. 27 DE ENERO DE 2016)</w:t>
      </w:r>
    </w:p>
    <w:p>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29 DE ENERO DE 2016)</w:t>
      </w:r>
    </w:p>
    <w:p>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29 DE ENERO DE 2016)</w:t>
      </w:r>
    </w:p>
    <w:p>
      <w:pPr>
        <w:pStyle w:val="Estilo"/>
      </w:pPr>
      <w:r>
        <w:t>VI. Las entidades federativas, lo mismo que los Municipios de toda la República, tendrán plena capacidad para adquirir y poseer todos los bienes raíces necesarios para los servicios públicos.</w:t>
      </w:r>
    </w:p>
    <w:p>
      <w:pPr>
        <w:pStyle w:val="Estilo"/>
      </w:pPr>
      <w:r>
        <w:t/>
      </w:r>
    </w:p>
    <w:p>
      <w:pPr>
        <w:pStyle w:val="Estilo"/>
      </w:pPr>
      <w:r>
        <w:t>(REFORMADO, D.O.F. 29 DE ENERO DE 2016)</w:t>
      </w:r>
    </w:p>
    <w:p>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(REFORMADO, D.O.F. 29 DE ENERO DE 2016)</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29 DE ENERO DE 2016)</w:t>
      </w:r>
    </w:p>
    <w:p>
      <w:pPr>
        <w:pStyle w:val="Estilo"/>
      </w:pPr>
      <w:r>
        <w:t>VII. No haber sido Secretario de Estado, Fiscal General de la República, senador, diputado federal o local, Gobernador de algún Estado o Jefe de Gobierno de la Ciudad de México,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15 DE MAYO DE 2019)</w:t>
      </w:r>
    </w:p>
    <w:p>
      <w:pPr>
        <w:pStyle w:val="Estilo"/>
      </w:pPr>
      <w:r>
        <w:t>I.-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(REFORMADA, D.O.F. 26 DE MARZO DE 2019)</w:t>
      </w:r>
    </w:p>
    <w:p>
      <w:pPr>
        <w:pStyle w:val="Estilo"/>
      </w:pPr>
      <w:r>
        <w:t>III.- Alistarse y servir en los cuerpos de reserva, conforme a la ley, para asegurar y defender la independencia, el territorio, el honor, los derechos e intereses de la Patria, y</w:t>
      </w:r>
    </w:p>
    <w:p>
      <w:pPr>
        <w:pStyle w:val="Estilo"/>
      </w:pPr>
      <w:r>
        <w:t/>
      </w:r>
    </w:p>
    <w:p>
      <w:pPr>
        <w:pStyle w:val="Estilo"/>
      </w:pPr>
      <w:r>
        <w:t>(REFORMADA, D.O.F. 29 DE ENERO DE 2016)</w:t>
      </w:r>
    </w:p>
    <w:p>
      <w:pPr>
        <w:pStyle w:val="Estilo"/>
      </w:pPr>
      <w:r>
        <w:t>IV.- Contribuir para los gastos públicos, así de la Federación, como de los Estados, de la Ciudad de México y del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6 DE JUNIO DE 2019)</w:t>
      </w:r>
    </w:p>
    <w:p>
      <w:pPr>
        <w:pStyle w:val="Estilo"/>
      </w:pPr>
      <w:r>
        <w:t>Art. 35.- Son derechos de la ciudadanía:</w:t>
      </w:r>
    </w:p>
    <w:p>
      <w:pPr>
        <w:pStyle w:val="Estilo"/>
      </w:pPr>
      <w:r>
        <w:t/>
      </w:r>
    </w:p>
    <w:p>
      <w:pPr>
        <w:pStyle w:val="Estilo"/>
      </w:pPr>
      <w:r>
        <w:t>I.- Votar en las elecciones populares;</w:t>
      </w:r>
    </w:p>
    <w:p>
      <w:pPr>
        <w:pStyle w:val="Estilo"/>
      </w:pPr>
      <w:r>
        <w:t/>
      </w:r>
    </w:p>
    <w:p>
      <w:pPr>
        <w:pStyle w:val="Estilo"/>
      </w:pPr>
      <w:r>
        <w:t>(REFORMADA, D.O.F. 6 DE JUNIO DE 2019)</w:t>
      </w:r>
    </w:p>
    <w:p>
      <w:pPr>
        <w:pStyle w:val="Estilo"/>
      </w:pPr>
      <w: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26 DE MARZO DE 2019)</w:t>
      </w:r>
    </w:p>
    <w:p>
      <w:pPr>
        <w:pStyle w:val="Estilo"/>
      </w:pPr>
      <w:r>
        <w:t>IV.- Tomar las armas en la Fuerza Armada permanente o en los cuerpos de reserva,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(REFORMADA, D.O.F. 26 DE MARZO DE 2019)</w:t>
      </w:r>
    </w:p>
    <w:p>
      <w:pPr>
        <w:pStyle w:val="Estilo"/>
      </w:pPr>
      <w:r>
        <w:t>II.- Formar parte de los cuerpos de reserva en términos de ley;</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(REFORMADA, D.O.F. 29 DE ENERO DE 2016)</w:t>
      </w:r>
    </w:p>
    <w:p>
      <w:pPr>
        <w:pStyle w:val="Estilo"/>
      </w:pPr>
      <w:r>
        <w:t>IV.- Desempeñar los cargos de elección popular de la Federación o de las entidades federativas,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29 DE ENERO DE 2016)</w:t>
      </w:r>
    </w:p>
    <w:p>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pStyle w:val="Estilo"/>
      </w:pPr>
      <w:r>
        <w:t/>
      </w:r>
    </w:p>
    <w:p>
      <w:pPr>
        <w:pStyle w:val="Estilo"/>
      </w:pPr>
      <w:r>
        <w:t>(REFORMADO PRIMER PÁRRAFO, D.O.F. 29 DE ENERO DE 2016)</w:t>
      </w:r>
    </w:p>
    <w:p>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pStyle w:val="Estilo"/>
      </w:pPr>
      <w:r>
        <w:t/>
      </w:r>
    </w:p>
    <w:p>
      <w:pPr>
        <w:pStyle w:val="Estilo"/>
      </w:pPr>
      <w:r>
        <w:t>(ADICIONADO, D.O.F. 6 DE JUNIO DE 2019)</w:t>
      </w:r>
    </w:p>
    <w:p>
      <w:pPr>
        <w:pStyle w:val="Estilo"/>
      </w:pPr>
      <w: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pStyle w:val="Estilo"/>
      </w:pPr>
      <w:r>
        <w:t/>
      </w:r>
    </w:p>
    <w:p>
      <w:pPr>
        <w:pStyle w:val="Estilo"/>
      </w:pPr>
      <w:r>
        <w:t>(REFORMADO, D.O.F. 13 DE NOVIEMBRE DE 2007)</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[N. DE E. ESTE PÁRRAFO], D.O.F. 6 DE JUNIO DE 2019)</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pPr>
        <w:pStyle w:val="Estilo"/>
      </w:pPr>
      <w:r>
        <w:t/>
      </w:r>
    </w:p>
    <w:p>
      <w:pPr>
        <w:pStyle w:val="Estilo"/>
      </w:pPr>
      <w:r>
        <w:t>(REFORMADO, D.O.F. 6 DE JUNIO DE 2019)</w:t>
      </w:r>
    </w:p>
    <w:p>
      <w:pPr>
        <w:pStyle w:val="Estilo"/>
      </w:pPr>
      <w: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(REFORMADO, D.O.F. 13 DE NOVIEMBRE DE 2007)</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(REFORMADO PRIMER PÁRRAFO, D.O.F. 13 DE NOVIEMBRE DE 2007)</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(REFORMADO, D.O.F. 13 DE NOVIEMBRE DE 2007)</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(REFORMADO, D.O.F. 27 DE ENERO DE 2016) (REFORMADO [N. DE E. REPUBLICADO], D.O.F. 29 DE ENERO DE 2016)</w:t>
      </w:r>
    </w:p>
    <w:p>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13 DE NOVIEMBRE DE 2007)</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(REFORMADO, D.O.F. 13 DE NOVIEMBRE DE 2007)</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(REFORMADO, D.O.F. 13 DE NOVIEMBRE DE 2007)</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(REFORMADO, D.O.F. 13 DE NOVIEMBRE DE 2007)</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(REFORMADO, D.O.F. 13 DE NOVIEMBRE DE 2007)</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(REFORMADO, D.O.F. 13 DE NOVIEMBRE DE 2007)</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D.O.F. 13 DE NOVIEMBRE DE 2007)</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(REFORMADO, D.O.F. 29 DE ENERO DE 2016)</w:t>
      </w:r>
    </w:p>
    <w:p>
      <w:pPr>
        <w:pStyle w:val="Estilo"/>
      </w:pPr>
      <w:r>
        <w:t>Las disposiciones contenidas en los dos párrafos anteriores deberán ser cumplidas en el ámbito de las entidades federativas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(REFORMADO, D.O.F. 13 DE NOVIEMBRE DE 2007)</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(REFORMADO, D.O.F. 13 DE NOVIEMBRE DE 2007)</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(REFORMADO, D.O.F. 29 DE ENERO DE 2016)</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(REFORMADO, D.O.F. 13 DE NOVIEMBRE DE 2007)</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(REFORMADO, D.O.F. 13 DE NOVIEMBRE DE 2007)</w:t>
      </w:r>
    </w:p>
    <w:p>
      <w:pPr>
        <w:pStyle w:val="Estilo"/>
      </w:pPr>
      <w:r>
        <w:t>La violación a estas disposiciones por los partidos o cualquier otra persona física o moral será sancionada conforme a la ley.</w:t>
      </w:r>
    </w:p>
    <w:p>
      <w:pPr>
        <w:pStyle w:val="Estilo"/>
      </w:pPr>
      <w:r>
        <w:t/>
      </w:r>
    </w:p>
    <w:p>
      <w:pPr>
        <w:pStyle w:val="Estilo"/>
      </w:pPr>
      <w:r>
        <w:t>(REFORMADA [N. DE E. CON LOS APARTADOS QUE LA INTEGRAN],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(REFORMADA, D.O.F. 13 DE NOVIEMBRE DE 2007)</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29 DE ENERO DE 2016)</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pStyle w:val="Estilo"/>
      </w:pPr>
      <w:r>
        <w:t/>
      </w:r>
    </w:p>
    <w:p>
      <w:pPr>
        <w:pStyle w:val="Estilo"/>
      </w:pPr>
      <w:r>
        <w:t>(REFORMADO, D.O.F. 29 DE ENERO DE 2016)</w:t>
      </w:r>
    </w:p>
    <w:p>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6 DE JUNIO DE 2019)</w:t>
      </w:r>
    </w:p>
    <w:p>
      <w:pPr>
        <w:pStyle w:val="Estilo"/>
      </w:pPr>
      <w:r>
        <w:t>Art. 52.-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pStyle w:val="Estilo"/>
      </w:pPr>
      <w:r>
        <w:t/>
      </w:r>
    </w:p>
    <w:p>
      <w:pPr>
        <w:pStyle w:val="Estilo"/>
      </w:pPr>
      <w:r>
        <w:t>(REFORMADO PRIMER PÁRRAFO, D.O.F. 6 DE JUNIO DE 2019)</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pPr>
        <w:pStyle w:val="Estilo"/>
      </w:pPr>
      <w:r>
        <w:t/>
      </w:r>
    </w:p>
    <w:p>
      <w:pPr>
        <w:pStyle w:val="Estilo"/>
      </w:pPr>
      <w:r>
        <w:t>(REFORMADO, D.O.F. 6 DE JUNIO DE 2019)</w:t>
      </w:r>
    </w:p>
    <w:p>
      <w:pPr>
        <w:pStyle w:val="Estilo"/>
      </w:pPr>
      <w: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(REFORMADO PRIMER PÁRRAFO, D.O.F. 29 DE ENERO DE 2016)</w:t>
      </w:r>
    </w:p>
    <w:p>
      <w:pPr>
        <w:pStyle w:val="Estilo"/>
      </w:pPr>
      <w:r>
        <w:t>Art. 55.- Para ser diputado se requiere:</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(REFORMADO PRIMER PÁRRAFO, D.O.F. 29 DE ENERO DE 2016)</w:t>
      </w:r>
    </w:p>
    <w:p>
      <w:pPr>
        <w:pStyle w:val="Estilo"/>
      </w:pPr>
      <w:r>
        <w:t>III. Ser originario de la entidad federativa en que se haga la elección o vecino de esta con residencia efectiva de más de seis meses anteriores a la fecha de ella.</w:t>
      </w:r>
    </w:p>
    <w:p>
      <w:pPr>
        <w:pStyle w:val="Estilo"/>
      </w:pPr>
      <w:r>
        <w:t/>
      </w:r>
    </w:p>
    <w:p>
      <w:pPr>
        <w:pStyle w:val="Estilo"/>
      </w:pPr>
      <w:r>
        <w:t>(REFORMADO, D.O.F. 6 DE DICIEMBRE DE 1977)</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(REFORMADO, D.O.F. 6 DE DICIEMBRE DE 1977)</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(REFORMADO, D.O.F. 29 DE ENERO DE 2016)</w:t>
      </w:r>
    </w:p>
    <w:p>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pPr>
        <w:pStyle w:val="Estilo"/>
      </w:pPr>
      <w:r>
        <w:t/>
      </w:r>
    </w:p>
    <w:p>
      <w:pPr>
        <w:pStyle w:val="Estilo"/>
      </w:pPr>
      <w:r>
        <w:t>(REFORMADO, D.O.F. 29 DE ENERO DE 2016)</w:t>
      </w:r>
    </w:p>
    <w:p>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PRIMER PÁRRAFO, D.O.F. 6 DE JUNIO DE 2019)</w:t>
      </w:r>
    </w:p>
    <w:p>
      <w:pPr>
        <w:pStyle w:val="Estilo"/>
      </w:pPr>
      <w:r>
        <w:t>Art. 56.-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pStyle w:val="Estilo"/>
      </w:pPr>
      <w:r>
        <w:t/>
      </w:r>
    </w:p>
    <w:p>
      <w:pPr>
        <w:pStyle w:val="Estilo"/>
      </w:pPr>
      <w:r>
        <w:t>(REFORMADO, D.O.F. 6 DE JUNIO DE 2019)</w:t>
      </w:r>
    </w:p>
    <w:p>
      <w:pPr>
        <w:pStyle w:val="Estilo"/>
      </w:pPr>
      <w: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pStyle w:val="Estilo"/>
      </w:pPr>
      <w:r>
        <w:t/>
      </w:r>
    </w:p>
    <w:p>
      <w:pPr>
        <w:pStyle w:val="Estilo"/>
      </w:pPr>
      <w:r>
        <w:t>(REFORMADO, D.O.F. 22 DE AGOSTO DE 1996)</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(REFORMADO, D.O.F. 29 DE ENERO DE 2016)</w:t>
      </w:r>
    </w:p>
    <w:p>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29 DE ENERO DE 2016)</w:t>
      </w:r>
    </w:p>
    <w:p>
      <w:pPr>
        <w:pStyle w:val="Estilo"/>
      </w:pPr>
      <w:r>
        <w:t>III.- A las Legislaturas de los Estados y de la Ciudad de México;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(REFORMADO, D.O.F. 29 DE ENERO DE 2016)</w:t>
      </w:r>
    </w:p>
    <w:p>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(REFORMADO, D.O.F. 29 DE ENERO DE 2016)</w:t>
      </w:r>
    </w:p>
    <w:p>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pPr>
        <w:pStyle w:val="Estilo"/>
      </w:pPr>
      <w:r>
        <w:t/>
      </w:r>
    </w:p>
    <w:p>
      <w:pPr>
        <w:pStyle w:val="Estilo"/>
      </w:pPr>
      <w:r>
        <w:t>(REFORMADO, D.O.F. 29 DE ENERO DE 2016)</w:t>
      </w:r>
    </w:p>
    <w:p>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29 DE ENERO DE 2016)</w:t>
      </w:r>
    </w:p>
    <w:p>
      <w:pPr>
        <w:pStyle w:val="Estilo"/>
      </w:pPr>
      <w:r>
        <w:t>IX.- Para impedir que en el comercio entre entidades federativas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XV.- (DEROGADA, D.O.F. 26 DE MARZO DE 2019)</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JULIO DE 2015)</w:t>
      </w:r>
    </w:p>
    <w:p>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pStyle w:val="Estilo"/>
      </w:pPr>
      <w:r>
        <w:t/>
      </w:r>
    </w:p>
    <w:p>
      <w:pPr>
        <w:pStyle w:val="Estilo"/>
      </w:pPr>
      <w:r>
        <w:t>(REFORMADO, D.O.F. 29 DE ENERO DE 2016)</w:t>
      </w:r>
    </w:p>
    <w:p>
      <w:pPr>
        <w:pStyle w:val="Estilo"/>
      </w:pPr>
      <w:r>
        <w:t>Las leyes generales contemplarán también la distribución de competencias y las formas de coordinación entre la Federación, las entidades federativas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(REFORMADO, D.O.F. 5 DE FEBRERO DE 2017)</w:t>
      </w:r>
    </w:p>
    <w:p>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26 DE MARZO DE 2019)</w:t>
      </w:r>
    </w:p>
    <w:p>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15 DE MAYO DE 2019)</w:t>
      </w:r>
    </w:p>
    <w:p>
      <w:pPr>
        <w:pStyle w:val="Estilo"/>
      </w:pPr>
      <w:r>
        <w:t>XXV.-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(REFORMADA, D.O.F. 29 DE ENERO DE 2016)</w:t>
      </w:r>
    </w:p>
    <w:p>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5 DE FEBRERO DE 2017)</w:t>
      </w:r>
    </w:p>
    <w:p>
      <w:pPr>
        <w:pStyle w:val="Estilo"/>
      </w:pPr>
      <w:r>
        <w:t>XXIX-A. Para expedir la ley general que establezca los principios y bases en materia de mecanismos alternativos de solución de controversias, con excepción de la materia penal;</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(REFORMADA, D.O.F. 29 DE ENERO DE 2016)</w:t>
      </w:r>
    </w:p>
    <w:p>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(REFORMADA, D.O.F. 15 DE MAYO DE 2019)</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pPr>
        <w:pStyle w:val="Estilo"/>
      </w:pPr>
      <w:r>
        <w:t/>
      </w:r>
    </w:p>
    <w:p>
      <w:pPr>
        <w:pStyle w:val="Estilo"/>
      </w:pPr>
      <w:r>
        <w:t>(REFORMADA, D.O.F. 29 DE ENERO DE 2016)</w:t>
      </w:r>
    </w:p>
    <w:p>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(REFORMADA, D.O.F. 29 DE ENERO DE 2016)</w:t>
      </w:r>
    </w:p>
    <w:p>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pStyle w:val="Estilo"/>
      </w:pPr>
      <w:r>
        <w:t/>
      </w:r>
    </w:p>
    <w:p>
      <w:pPr>
        <w:pStyle w:val="Estilo"/>
      </w:pPr>
      <w:r>
        <w:t>(REFORMADA, D.O.F. 29 DE ENERO DE 2016)</w:t>
      </w:r>
    </w:p>
    <w:p>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(REFORMADA, D.O.F. 29 DE ENERO DE 2016)</w:t>
      </w:r>
    </w:p>
    <w:p>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(REFORMADA, D.O.F. 29 DE ENERO DE 2016)</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pStyle w:val="Estilo"/>
      </w:pPr>
      <w:r>
        <w:t/>
      </w:r>
    </w:p>
    <w:p>
      <w:pPr>
        <w:pStyle w:val="Estilo"/>
      </w:pPr>
      <w:r>
        <w:t>(REFORMADA, D.O.F. 29 DE ENERO DE 2016)</w:t>
      </w:r>
    </w:p>
    <w:p>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(REFORMADA, D.O.F. 29 DE ENERO DE 2016)</w:t>
      </w:r>
    </w:p>
    <w:p>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(REFORMADA, D.O.F. 5 DE FEBRERO DE 2017)</w:t>
      </w:r>
    </w:p>
    <w:p>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(REFORMADA, D.O.F. 29 DE ENERO DE 2016)</w:t>
      </w:r>
    </w:p>
    <w:p>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(ADICIONADA, D.O.F. 25 DE JULIO DE 2016)</w:t>
      </w:r>
    </w:p>
    <w:p>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pStyle w:val="Estilo"/>
      </w:pPr>
      <w:r>
        <w:t/>
      </w:r>
    </w:p>
    <w:p>
      <w:pPr>
        <w:pStyle w:val="Estilo"/>
      </w:pPr>
      <w:r>
        <w:t>(ADICIONADA, D.O.F. 5 DE FEBRERO DE 2017)</w:t>
      </w:r>
    </w:p>
    <w:p>
      <w:pPr>
        <w:pStyle w:val="Estilo"/>
      </w:pPr>
      <w:r>
        <w:t>XXIX-Y. Para expedir la ley general que establezca los principios y bases a los que deberán sujetarse los órdenes de gobierno, en el ámbito de sus respectivas competencias, en materia de mejora regulatoria;</w:t>
      </w:r>
    </w:p>
    <w:p>
      <w:pPr>
        <w:pStyle w:val="Estilo"/>
      </w:pPr>
      <w:r>
        <w:t/>
      </w:r>
    </w:p>
    <w:p>
      <w:pPr>
        <w:pStyle w:val="Estilo"/>
      </w:pPr>
      <w:r>
        <w:t>(ADICIONADA, D.O.F. 5 DE FEBRERO DE 2017)</w:t>
      </w:r>
    </w:p>
    <w:p>
      <w:pPr>
        <w:pStyle w:val="Estilo"/>
      </w:pPr>
      <w:r>
        <w:t>XXIX-Z. Para expedir la ley general que establezca los principios y bases a los que deberán sujetarse los órdenes de gobierno, en el ámbito de su respectiva competencia, en materia de justicia cívica e itinerante, y</w:t>
      </w:r>
    </w:p>
    <w:p>
      <w:pPr>
        <w:pStyle w:val="Estilo"/>
      </w:pPr>
      <w:r>
        <w:t/>
      </w:r>
    </w:p>
    <w:p>
      <w:pPr>
        <w:pStyle w:val="Estilo"/>
      </w:pPr>
      <w:r>
        <w:t>(REFORMADA, D.O.F. 14 DE MARZO DE 2019)</w:t>
      </w:r>
    </w:p>
    <w:p>
      <w:pPr>
        <w:pStyle w:val="Estilo"/>
      </w:pPr>
      <w:r>
        <w:t>XXX. Para expedir la legislación única en materia procesal civil y familiar, así como sobre extinción de dominio en los términos del artículo 22 de esta Constitución, y</w:t>
      </w:r>
    </w:p>
    <w:p>
      <w:pPr>
        <w:pStyle w:val="Estilo"/>
      </w:pPr>
      <w:r>
        <w:t/>
      </w:r>
    </w:p>
    <w:p>
      <w:pPr>
        <w:pStyle w:val="Estilo"/>
      </w:pPr>
      <w:r>
        <w:t>(REFORMADA [N. DE E. ADICIONADA], D.O.F. 24 DE OCTUBRE DE 1942)</w:t>
      </w:r>
    </w:p>
    <w:p>
      <w:pPr>
        <w:pStyle w:val="Estilo"/>
      </w:pPr>
      <w:r>
        <w:t>XXXI.-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26 DE MARZO DE 2019)</w:t>
      </w:r>
    </w:p>
    <w:p>
      <w:pPr>
        <w:pStyle w:val="Estilo"/>
      </w:pPr>
      <w:r>
        <w:t>IV.- Analizar y aprobar el informe anual que el Ejecutivo Federal le presente sobre las actividades de la Guardia Nacional;</w:t>
      </w:r>
    </w:p>
    <w:p>
      <w:pPr>
        <w:pStyle w:val="Estilo"/>
      </w:pPr>
      <w:r>
        <w:t/>
      </w:r>
    </w:p>
    <w:p>
      <w:pPr>
        <w:pStyle w:val="Estilo"/>
      </w:pPr>
      <w:r>
        <w:t>(REFORMADA, D.O.F. 29 DE ENERO DE 2016)</w:t>
      </w:r>
    </w:p>
    <w:p>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pPr>
        <w:pStyle w:val="Estilo"/>
      </w:pPr>
      <w:r>
        <w:t/>
      </w:r>
    </w:p>
    <w:p>
      <w:pPr>
        <w:pStyle w:val="Estilo"/>
      </w:pPr>
      <w:r>
        <w:t>(REFORMADO PRIMER PÁRRAFO, D.O.F. 29 DE ENERO DE 2016)</w:t>
      </w:r>
    </w:p>
    <w:p>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IX.- (DEROGADA, D.O.F. 29 DE ENERO DE 2016)</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(REFORMADA, D.O.F. 26 DE MARZO DE 2019)</w:t>
      </w:r>
    </w:p>
    <w:p>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(DEROGADA, D.O.F. 26 DE MARZO DE 2019)</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(REFORMADO, D.O.F. 29 DE ENERO DE 2016)</w:t>
      </w:r>
    </w:p>
    <w:p>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29 DE ENERO DE 2016)</w:t>
      </w:r>
    </w:p>
    <w:p>
      <w:pPr>
        <w:pStyle w:val="Estilo"/>
      </w:pPr>
      <w:r>
        <w:t>VI.- No ser Secretario o subsecretario de Estado, Fiscal General de la República, ni titular del poder ejecutivo de alguna entidad federativa,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(REFORMADA, D.O.F. 26 DE MARZO DE 2019)</w:t>
      </w:r>
    </w:p>
    <w:p>
      <w:pPr>
        <w:pStyle w:val="Estilo"/>
      </w:pPr>
      <w:r>
        <w:t>VII.- Disponer de la Guardia Nacional en los términos que señale la ley;</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29 DE ENERO DE 2016)</w:t>
      </w:r>
    </w:p>
    <w:p>
      <w:pPr>
        <w:pStyle w:val="Estilo"/>
      </w:pPr>
      <w:r>
        <w:t>XIV.- Conceder, conforme a las leyes, indultos a los reos sentenciados por delitos de competencia de los tribunales federales;</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6 DE JUNIO DE 2019)</w:t>
      </w:r>
    </w:p>
    <w:p>
      <w:pPr>
        <w:pStyle w:val="Estilo"/>
      </w:pPr>
      <w:r>
        <w:t>La Suprema Corte de Justicia de la Nación se compondrá de once integrantes, Ministras y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(ADICIONADO, D.O.F. 6 DE JUNIO DE 2019)</w:t>
      </w:r>
    </w:p>
    <w:p>
      <w:pPr>
        <w:pStyle w:val="Estilo"/>
      </w:pPr>
      <w:r>
        <w:t>La ley establecerá la forma y procedimientos mediante concursos abiertos para la integración de los órganos jurisdiccionales, observando el principio de paridad de género.</w:t>
      </w:r>
    </w:p>
    <w:p>
      <w:pPr>
        <w:pStyle w:val="Estilo"/>
      </w:pPr>
      <w:r>
        <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29 DE ENERO DE 2016)</w:t>
      </w:r>
    </w:p>
    <w:p>
      <w:pPr>
        <w:pStyle w:val="Estilo"/>
      </w:pPr>
      <w:r>
        <w:t>VI.- No haber sido Secretario de Estado, Fiscal General de la República, senador, diputado federal, ni titular del poder ejecutivo de alguna entidad federativa,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29 DE ENERO DE 2016)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PRIMER PÁRRAFO, D.O.F. 29 DE ENERO DE 2016)</w:t>
      </w:r>
    </w:p>
    <w:p>
      <w:pPr>
        <w:pStyle w:val="Estilo"/>
      </w:pPr>
      <w:r>
        <w:t>A. El Ministerio Público de la Federación se organizará en una Fiscalía General de la República como órgano público autónomo, dotado de personalidad jurídica y patrimonio propio.</w:t>
      </w:r>
    </w:p>
    <w:p>
      <w:pPr>
        <w:pStyle w:val="Estilo"/>
      </w:pPr>
      <w:r>
        <w:t/>
      </w:r>
    </w:p>
    <w:p>
      <w:pPr>
        <w:pStyle w:val="Estilo"/>
      </w:pPr>
      <w:r>
        <w:t>(REFORMADO, D.O.F. 10 DE FEBRERO DE 2014)</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(REFORMADO [N. DE E. CON LAS FRACCIONES QUE LO INTEGRAN], D.O.F. 10 DE FEBRERO DE 2014)</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(REFORMADO, D.O.F. 29 DE ENERO DE 2016)</w:t>
      </w:r>
    </w:p>
    <w:p>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(REFORMADO, D.O.F. 10 DE FEBRERO DE 2014)</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(REFORMADO, D.O.F. 10 DE FEBRERO DE 2014)</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(REFORMADO, D.O.F. 10 DE FEBRERO DE 2014)</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(REFORMADO, D.O.F. 10 DE FEBRERO DE 2014)</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(REFORMADO, D.O.F. 29 DE ENERO DE 2016)</w:t>
      </w:r>
    </w:p>
    <w:p>
      <w:pPr>
        <w:pStyle w:val="Estilo"/>
      </w:pPr>
      <w:r>
        <w:t>Las Constituciones de las entidades federativas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(REFORMADO, D.O.F. 29 DE ENERO DE 2016)</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(REFORMADA, D.O.F. 29 DE ENERO DE 2016)</w:t>
      </w:r>
    </w:p>
    <w:p>
      <w:pPr>
        <w:pStyle w:val="Estilo"/>
      </w:pPr>
      <w:r>
        <w:t>II. Por normas generales o actos de la autoridad federal que vulneren o restrinjan la soberanía de los Estados o la autonomía de la Ciudad de México, y</w:t>
      </w:r>
    </w:p>
    <w:p>
      <w:pPr>
        <w:pStyle w:val="Estilo"/>
      </w:pPr>
      <w:r>
        <w:t/>
      </w:r>
    </w:p>
    <w:p>
      <w:pPr>
        <w:pStyle w:val="Estilo"/>
      </w:pPr>
      <w:r>
        <w:t>(REFORMADA, D.O.F. 29 DE ENERO DE 2016)</w:t>
      </w:r>
    </w:p>
    <w:p>
      <w:pPr>
        <w:pStyle w:val="Estilo"/>
      </w:pPr>
      <w:r>
        <w:t>III. Por normas generales o actos de las autoridades de las entidades federativas que invadan la esfera de competencia de la autoridad federal. </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29 DE ENERO DE 2016)</w:t>
      </w:r>
    </w:p>
    <w:p>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(REFORMADA, D.O.F. 29 DE ENERO DE 2016)</w:t>
      </w:r>
    </w:p>
    <w:p>
      <w:pPr>
        <w:pStyle w:val="Estilo"/>
      </w:pPr>
      <w:r>
        <w:t>VII. De las que surjan entre una entidad federativa y uno o más vecinos de otra,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(REFORMADO, D.O.F. 29 DE ENERO DE 2016)</w:t>
      </w:r>
    </w:p>
    <w:p>
      <w:pPr>
        <w:pStyle w:val="Estilo"/>
      </w:pPr>
      <w:r>
        <w:t>a).- La Federación y una entidad federativa;</w:t>
      </w:r>
    </w:p>
    <w:p>
      <w:pPr>
        <w:pStyle w:val="Estilo"/>
      </w:pPr>
      <w:r>
        <w:t/>
      </w:r>
    </w:p>
    <w:p>
      <w:pPr>
        <w:pStyle w:val="Estilo"/>
      </w:pPr>
      <w:r>
        <w:t>b).- La Federación y un municipio;</w:t>
      </w:r>
    </w:p>
    <w:p>
      <w:pPr>
        <w:pStyle w:val="Estilo"/>
      </w:pPr>
      <w:r>
        <w:t/>
      </w:r>
    </w:p>
    <w:p>
      <w:pPr>
        <w:pStyle w:val="Estilo"/>
      </w:pPr>
      <w:r>
        <w:t>(REFORMADO, D.O.F. 29 DE ENERO DE 2016)</w:t>
      </w:r>
    </w:p>
    <w:p>
      <w:pPr>
        <w:pStyle w:val="Estilo"/>
      </w:pPr>
      <w:r>
        <w:t>c).- El Poder Ejecutivo y el Congreso de la Unión; aquél y cualquiera de las Cámaras de éste o, en su caso, la Comisión Permanente;</w:t>
      </w:r>
    </w:p>
    <w:p>
      <w:pPr>
        <w:pStyle w:val="Estilo"/>
      </w:pPr>
      <w:r>
        <w:t/>
      </w:r>
    </w:p>
    <w:p>
      <w:pPr>
        <w:pStyle w:val="Estilo"/>
      </w:pPr>
      <w:r>
        <w:t>(REFORMADO, D.O.F. 29 DE ENERO DE 2016)</w:t>
      </w:r>
    </w:p>
    <w:p>
      <w:pPr>
        <w:pStyle w:val="Estilo"/>
      </w:pPr>
      <w:r>
        <w:t>d).- Una entidad federativa y otra;</w:t>
      </w:r>
    </w:p>
    <w:p>
      <w:pPr>
        <w:pStyle w:val="Estilo"/>
      </w:pPr>
      <w:r>
        <w:t/>
      </w:r>
    </w:p>
    <w:p>
      <w:pPr>
        <w:pStyle w:val="Estilo"/>
      </w:pPr>
      <w:r>
        <w:t>e).- (DEROGADO, D.O.F. 29 DE ENERO DE 2016)</w:t>
      </w:r>
    </w:p>
    <w:p>
      <w:pPr>
        <w:pStyle w:val="Estilo"/>
      </w:pPr>
      <w:r>
        <w:t/>
      </w:r>
    </w:p>
    <w:p>
      <w:pPr>
        <w:pStyle w:val="Estilo"/>
      </w:pPr>
      <w:r>
        <w:t>f).- (DEROGADO, D.O.F. 29 DE ENERO DE 2016)</w:t>
      </w:r>
    </w:p>
    <w:p>
      <w:pPr>
        <w:pStyle w:val="Estilo"/>
      </w:pPr>
      <w:r>
        <w:t/>
      </w:r>
    </w:p>
    <w:p>
      <w:pPr>
        <w:pStyle w:val="Estilo"/>
      </w:pPr>
      <w:r>
        <w:t>g).- Dos municipios de diversos Estados;</w:t>
      </w:r>
    </w:p>
    <w:p>
      <w:pPr>
        <w:pStyle w:val="Estilo"/>
      </w:pPr>
      <w:r>
        <w:t/>
      </w:r>
    </w:p>
    <w:p>
      <w:pPr>
        <w:pStyle w:val="Estilo"/>
      </w:pPr>
      <w:r>
        <w:t>(REFORMADO, D.O.F. 29 DE ENERO DE 2016)</w:t>
      </w:r>
    </w:p>
    <w:p>
      <w:pPr>
        <w:pStyle w:val="Estilo"/>
      </w:pPr>
      <w:r>
        <w:t>h).- Dos Poderes de una misma entidad federativa,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29 DE ENERO DE 2016)</w:t>
      </w:r>
    </w:p>
    <w:p>
      <w:pPr>
        <w:pStyle w:val="Estilo"/>
      </w:pPr>
      <w:r>
        <w:t>j).- Una entidad federativa y un Municipio de otra o una demarcación territorial de la Ciudad de México, sobre la constitucionalidad de sus actos o disposiciones generales, y</w:t>
      </w:r>
    </w:p>
    <w:p>
      <w:pPr>
        <w:pStyle w:val="Estilo"/>
      </w:pPr>
      <w:r>
        <w:t/>
      </w:r>
    </w:p>
    <w:p>
      <w:pPr>
        <w:pStyle w:val="Estilo"/>
      </w:pPr>
      <w:r>
        <w:t>k).- (DEROGADO, D.O.F. 29 DE ENERO DE 2016)</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(REFORMADO, D.O.F. 29 DE ENERO DE 2016)</w:t>
      </w:r>
    </w:p>
    <w:p>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(REFORMADO, D.O.F. 29 DE ENERO DE 2016)</w:t>
      </w:r>
    </w:p>
    <w:p>
      <w:pPr>
        <w:pStyle w:val="Estilo"/>
      </w:pPr>
      <w:r>
        <w:t>a).- El equivalente al treinta y tres por ciento de los integrantes de la Cámara de Diputados del Congreso de la Unión, en contra de leyes federales;</w:t>
      </w:r>
    </w:p>
    <w:p>
      <w:pPr>
        <w:pStyle w:val="Estilo"/>
      </w:pPr>
      <w:r>
        <w:t/>
      </w:r>
    </w:p>
    <w:p>
      <w:pPr>
        <w:pStyle w:val="Estilo"/>
      </w:pPr>
      <w:r>
        <w:t>(REFORMADO, D.O.F. 29 DE ENERO DE 2016)</w:t>
      </w:r>
    </w:p>
    <w:p>
      <w:pPr>
        <w:pStyle w:val="Estilo"/>
      </w:pPr>
      <w:r>
        <w:t>b).- El equivalente al treinta y tres por ciento de los integrantes del Senado, en contra de las leyes federales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(REFORMADO, D.O.F. 29 DE ENERO DE 2016)</w:t>
      </w:r>
    </w:p>
    <w:p>
      <w:pPr>
        <w:pStyle w:val="Estilo"/>
      </w:pPr>
      <w:r>
        <w:t>d).- El equivalente al treinta y tres por ciento de los integrantes de alguna de las Legislaturas de las entidades federativas en contra de las leyes expedidas por el propio órgano;</w:t>
      </w:r>
    </w:p>
    <w:p>
      <w:pPr>
        <w:pStyle w:val="Estilo"/>
      </w:pPr>
      <w:r>
        <w:t/>
      </w:r>
    </w:p>
    <w:p>
      <w:pPr>
        <w:pStyle w:val="Estilo"/>
      </w:pPr>
      <w:r>
        <w:t>e).- (DEROGADO, D.O.F. 29 DE ENERO DE 2016)</w:t>
      </w:r>
    </w:p>
    <w:p>
      <w:pPr>
        <w:pStyle w:val="Estilo"/>
      </w:pPr>
      <w:r>
        <w:t/>
      </w:r>
    </w:p>
    <w:p>
      <w:pPr>
        <w:pStyle w:val="Estilo"/>
      </w:pPr>
      <w:r>
        <w:t>(REFORMADO, D.O.F. 29 DE ENERO DE 2016)</w:t>
      </w:r>
    </w:p>
    <w:p>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pStyle w:val="Estilo"/>
      </w:pPr>
      <w:r>
        <w:t/>
      </w:r>
    </w:p>
    <w:p>
      <w:pPr>
        <w:pStyle w:val="Estilo"/>
      </w:pPr>
      <w:r>
        <w:t>(REFORMADO, D.O.F. 29 DE ENERO DE 2016)</w:t>
      </w:r>
    </w:p>
    <w:p>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pPr>
        <w:pStyle w:val="Estilo"/>
      </w:pPr>
      <w:r>
        <w:t/>
      </w:r>
    </w:p>
    <w:p>
      <w:pPr>
        <w:pStyle w:val="Estilo"/>
      </w:pPr>
      <w:r>
        <w:t>(REFORMADO, D.O.F. 29 DE ENERO DE 2016)</w:t>
      </w:r>
    </w:p>
    <w:p>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29 DE ENERO DE 2016)</w:t>
      </w:r>
    </w:p>
    <w:p>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pPr>
        <w:pStyle w:val="Estilo"/>
      </w:pPr>
      <w:r>
        <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24 DE FEBRERO DE 2017)</w:t>
      </w:r>
    </w:p>
    <w:p>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(REFORMADA, D.O.F. 29 DE ENERO DE 2016)</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29 DE ENERO DE 2016)</w:t>
      </w:r>
    </w:p>
    <w:p>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29 DE ENERO DE 2016)</w:t>
      </w:r>
    </w:p>
    <w:p>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pStyle w:val="Estilo"/>
      </w:pPr>
      <w:r>
        <w:t/>
      </w:r>
    </w:p>
    <w:p>
      <w:pPr>
        <w:pStyle w:val="Estilo"/>
      </w:pPr>
      <w:r>
        <w:t>(REFORMADO, D.O.F. 29 DE ENERO DE 2016)</w:t>
      </w:r>
    </w:p>
    <w:p>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29 DE ENERO DE 2016)</w:t>
      </w:r>
    </w:p>
    <w:p>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29 DE ENERO DE 2016)</w:t>
      </w:r>
    </w:p>
    <w:p>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29 DE ENERO DE 2016)</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29 DE ENERO DE 2016)</w:t>
      </w:r>
    </w:p>
    <w:p>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29 DE ENERO DE 2016)</w:t>
      </w:r>
    </w:p>
    <w:p>
      <w:pPr>
        <w:pStyle w:val="Estilo"/>
      </w:pPr>
      <w:r>
        <w:t>TITULO QUINTO</w:t>
      </w:r>
    </w:p>
    <w:p>
      <w:pPr>
        <w:pStyle w:val="Estilo"/>
      </w:pPr>
      <w:r>
        <w:t/>
      </w:r>
    </w:p>
    <w:p>
      <w:pPr>
        <w:pStyle w:val="Estilo"/>
      </w:pPr>
      <w:r>
        <w:t>DE LOS ESTADOS DE LA FEDERACION Y DE LA CIUDAD DE MEXICO</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[N. DE E. ESTE PÁRRAFO], D.O.F. 6 DE JUNIO DE 2019)</w:t>
      </w:r>
    </w:p>
    <w:p>
      <w:pPr>
        <w:pStyle w:val="Estilo"/>
      </w:pPr>
      <w:r>
        <w:t>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29 DE ENERO DE 2016)</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(REFORMADO, D.O.F. 29 DE ENERO DE 2016)</w:t>
      </w:r>
    </w:p>
    <w:p>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(REFORMADO, D.O.F. 29 DE ENERO DE 2016)</w:t>
      </w:r>
    </w:p>
    <w:p>
      <w:pPr>
        <w:pStyle w:val="Estilo"/>
      </w:pPr>
      <w:r>
        <w:t>El Congreso de la Unión y las Legislaturas de las entidades federativas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(REFORMADO PRIMER PÁRRAFO, D.O.F. 29 DE ENERO DE 2016)</w:t>
      </w:r>
    </w:p>
    <w:p>
      <w:pPr>
        <w:pStyle w:val="Estilo"/>
      </w:pPr>
      <w:r>
        <w:t>Art. 119.- Los Poderes de la Unión tienen el deber de proteger a las entidades federativas contra toda invasión o violencia exterior. En cada caso de sublevación o transtorno (sic) interior, les prestarán igual protección, siempre que sean excitados por la Legislatura de la entidad federativa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(REFORMADO, D.O.F. 29 DE ENERO DE 2016)</w:t>
      </w:r>
    </w:p>
    <w:p>
      <w:pPr>
        <w:pStyle w:val="Estilo"/>
      </w:pPr>
      <w:r>
        <w:t>Art. 120.- Los titulares de los poderes ejecutivos de las entidades federativas están obligados a publicar y hacer cumplir las leyes federales.</w:t>
      </w:r>
    </w:p>
    <w:p>
      <w:pPr>
        <w:pStyle w:val="Estilo"/>
      </w:pPr>
      <w:r>
        <w:t/>
      </w:r>
    </w:p>
    <w:p>
      <w:pPr>
        <w:pStyle w:val="Estilo"/>
      </w:pPr>
      <w:r>
        <w:t>(REFORMADO PRIMER PÁRRAFO, D.O.F. 29 DE ENERO DE 2016)</w:t>
      </w:r>
    </w:p>
    <w:p>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pStyle w:val="Estilo"/>
      </w:pPr>
      <w:r>
        <w:t/>
      </w:r>
    </w:p>
    <w:p>
      <w:pPr>
        <w:pStyle w:val="Estilo"/>
      </w:pPr>
      <w:r>
        <w:t>(REFORMADA, D.O.F. 29 DE ENERO DE 2016)</w:t>
      </w:r>
    </w:p>
    <w:p>
      <w:pPr>
        <w:pStyle w:val="Estilo"/>
      </w:pPr>
      <w:r>
        <w:t>I.- Las leyes de una entidad federativa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(REFORMADA, D.O.F. 29 DE ENERO DE 2016)</w:t>
      </w:r>
    </w:p>
    <w:p>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pPr>
        <w:pStyle w:val="Estilo"/>
      </w:pPr>
      <w:r>
        <w:t/>
      </w:r>
    </w:p>
    <w:p>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pStyle w:val="Estilo"/>
      </w:pPr>
      <w:r>
        <w:t/>
      </w:r>
    </w:p>
    <w:p>
      <w:pPr>
        <w:pStyle w:val="Estilo"/>
      </w:pPr>
      <w:r>
        <w:t>(REFORMADA, D.O.F. 29 DE ENERO DE 2016)</w:t>
      </w:r>
    </w:p>
    <w:p>
      <w:pPr>
        <w:pStyle w:val="Estilo"/>
      </w:pPr>
      <w:r>
        <w:t>IV.- Los actos del estado civil ajustados a las leyes de una entidad federativa, tendrán validez en las otras.</w:t>
      </w:r>
    </w:p>
    <w:p>
      <w:pPr>
        <w:pStyle w:val="Estilo"/>
      </w:pPr>
      <w:r>
        <w:t/>
      </w:r>
    </w:p>
    <w:p>
      <w:pPr>
        <w:pStyle w:val="Estilo"/>
      </w:pPr>
      <w:r>
        <w:t>(REFORMADA, D.O.F. 29 DE ENERO DE 2016)</w:t>
      </w:r>
    </w:p>
    <w:p>
      <w:pPr>
        <w:pStyle w:val="Estilo"/>
      </w:pPr>
      <w:r>
        <w:t>V.- Los títulos profesionales expedidos por las autoridades de una entidad federativa con sujeción a sus leyes, serán respetados en las otras.</w:t>
      </w:r>
    </w:p>
    <w:p>
      <w:pPr>
        <w:pStyle w:val="Estilo"/>
      </w:pPr>
      <w:r>
        <w:t/>
      </w:r>
    </w:p>
    <w:p>
      <w:pPr>
        <w:pStyle w:val="Estilo"/>
      </w:pPr>
      <w:r>
        <w:t>[N. DE E. EN RELACIÓN CON LAS PARTICULARIDADES DEL PRESENTE ARTÍCULO, VÉASE TRANSITORIOS TERCERO, CUARTO Y SEXTO DEL DECRETO QUE MODIFICA ESTE ORDENAMIENTO.]</w:t>
      </w:r>
    </w:p>
    <w:p>
      <w:pPr>
        <w:pStyle w:val="Estilo"/>
      </w:pPr>
      <w:r>
        <w:t>(REFORMADO, D.O.F. 29 DE ENERO DE 2016)</w:t>
      </w:r>
    </w:p>
    <w:p>
      <w:pPr>
        <w:pStyle w:val="Estilo"/>
      </w:pPr>
      <w:r>
        <w:t>Art. 122.- La Ciudad de México es una entidad federativa que goza de autonomía en todo lo concerniente a su régimen interior y a su organización política y administrativa.</w:t>
      </w:r>
    </w:p>
    <w:p>
      <w:pPr>
        <w:pStyle w:val="Estilo"/>
      </w:pPr>
      <w:r>
        <w:t/>
      </w:r>
    </w:p>
    <w:p>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pPr>
        <w:pStyle w:val="Estilo"/>
      </w:pPr>
      <w:r>
        <w:t/>
      </w:r>
    </w:p>
    <w:p>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pPr>
        <w:pStyle w:val="Estilo"/>
      </w:pPr>
      <w:r>
        <w:t/>
      </w:r>
    </w:p>
    <w:p>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pPr>
        <w:pStyle w:val="Estilo"/>
      </w:pPr>
      <w:r>
        <w:t/>
      </w:r>
    </w:p>
    <w:p>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Estilo"/>
      </w:pPr>
      <w:r>
        <w:t/>
      </w:r>
    </w:p>
    <w:p>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Estilo"/>
      </w:pPr>
      <w:r>
        <w:t/>
      </w:r>
    </w:p>
    <w:p>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Estilo"/>
      </w:pPr>
      <w:r>
        <w:t/>
      </w:r>
    </w:p>
    <w:p>
      <w:pPr>
        <w:pStyle w:val="Estilo"/>
      </w:pPr>
      <w:r>
        <w:t>Los informes de auditoría de la entidad de fiscalización de la Ciudad de México tendrán carácter público.</w:t>
      </w:r>
    </w:p>
    <w:p>
      <w:pPr>
        <w:pStyle w:val="Estilo"/>
      </w:pPr>
      <w:r>
        <w:t/>
      </w:r>
    </w:p>
    <w:p>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Estilo"/>
      </w:pPr>
      <w:r>
        <w:t/>
      </w:r>
    </w:p>
    <w:p>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La Constitución Política de la Ciudad de México establecerá las facultades del Jefe de Gobierno y los requisitos que deberá reunir quien aspire a ocupar dicho encargo.</w:t>
      </w:r>
    </w:p>
    <w:p>
      <w:pPr>
        <w:pStyle w:val="Estilo"/>
      </w:pPr>
      <w:r>
        <w:t/>
      </w:r>
    </w:p>
    <w:p>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pPr>
        <w:pStyle w:val="Estilo"/>
      </w:pPr>
      <w:r>
        <w:t/>
      </w:r>
    </w:p>
    <w:p>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pPr>
        <w:pStyle w:val="Estilo"/>
      </w:pPr>
      <w:r>
        <w:t/>
      </w:r>
    </w:p>
    <w:p>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Estilo"/>
      </w:pPr>
      <w:r>
        <w:t/>
      </w:r>
    </w:p>
    <w:p>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Estilo"/>
      </w:pPr>
      <w:r>
        <w:t/>
      </w:r>
    </w:p>
    <w:p>
      <w:pPr>
        <w:pStyle w:val="Estilo"/>
      </w:pPr>
      <w:r>
        <w:t>La hacienda pública de la Ciudad de México se organizará conforme a criterios de unidad presupuestaria y financiera.</w:t>
      </w:r>
    </w:p>
    <w:p>
      <w:pPr>
        <w:pStyle w:val="Estilo"/>
      </w:pPr>
      <w:r>
        <w:t/>
      </w:r>
    </w:p>
    <w:p>
      <w:pPr>
        <w:pStyle w:val="Estilo"/>
      </w:pPr>
      <w:r>
        <w:t>Corresponde a la Legislatura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Estilo"/>
      </w:pPr>
      <w:r>
        <w:t/>
      </w:r>
    </w:p>
    <w:p>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Estilo"/>
      </w:pPr>
      <w:r>
        <w:t/>
      </w:r>
    </w:p>
    <w:p>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Estilo"/>
      </w:pPr>
      <w:r>
        <w:t/>
      </w:r>
    </w:p>
    <w:p>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Estilo"/>
      </w:pPr>
      <w:r>
        <w:t/>
      </w:r>
    </w:p>
    <w:p>
      <w:pPr>
        <w:pStyle w:val="Estilo"/>
      </w:pPr>
      <w:r>
        <w:t>La integración, organización administrativa y facultades de las Alcaldías se establecerán en la Constitución Política y leyes locales, las que se sujetarán a los principios siguientes:</w:t>
      </w:r>
    </w:p>
    <w:p>
      <w:pPr>
        <w:pStyle w:val="Estilo"/>
      </w:pPr>
      <w:r>
        <w:t/>
      </w:r>
    </w:p>
    <w:p>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pPr>
        <w:pStyle w:val="Estilo"/>
      </w:pPr>
      <w:r>
        <w:t/>
      </w:r>
    </w:p>
    <w:p>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c) La administración pública de las demarcaciones territoriales corresponde a los Alcaldes.</w:t>
      </w:r>
    </w:p>
    <w:p>
      <w:pPr>
        <w:pStyle w:val="Estilo"/>
      </w:pPr>
      <w:r>
        <w:t/>
      </w:r>
    </w:p>
    <w:p>
      <w:pPr>
        <w:pStyle w:val="Estilo"/>
      </w:pPr>
      <w:r>
        <w:t>La Constitución Política de la Ciudad de México establecerá la competencia de las Alcaldías, dentro de sus respectivas jurisdicciones.</w:t>
      </w:r>
    </w:p>
    <w:p>
      <w:pPr>
        <w:pStyle w:val="Estilo"/>
      </w:pPr>
      <w:r>
        <w:t/>
      </w:r>
    </w:p>
    <w:p>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pPr>
        <w:pStyle w:val="Estilo"/>
      </w:pPr>
      <w:r>
        <w:t/>
      </w:r>
    </w:p>
    <w:p>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Estilo"/>
      </w:pPr>
      <w:r>
        <w:t/>
      </w:r>
    </w:p>
    <w:p>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pPr>
        <w:pStyle w:val="Estilo"/>
      </w:pPr>
      <w:r>
        <w:t/>
      </w:r>
    </w:p>
    <w:p>
      <w:pPr>
        <w:pStyle w:val="Estilo"/>
      </w:pPr>
      <w:r>
        <w:t>e) Las demarcaciones territoriales no podrán, en ningún caso, contraer directa o indirectamente obligaciones o empréstitos.</w:t>
      </w:r>
    </w:p>
    <w:p>
      <w:pPr>
        <w:pStyle w:val="Estilo"/>
      </w:pPr>
      <w:r>
        <w:t/>
      </w:r>
    </w:p>
    <w:p>
      <w:pPr>
        <w:pStyle w:val="Estilo"/>
      </w:pPr>
      <w:r>
        <w:t>f) Los Alcaldes y Concejales deberán reunir los requisitos que establezca la Constitución Política de la Ciudad de México.</w:t>
      </w:r>
    </w:p>
    <w:p>
      <w:pPr>
        <w:pStyle w:val="Estilo"/>
      </w:pPr>
      <w:r>
        <w:t/>
      </w:r>
    </w:p>
    <w:p>
      <w:pPr>
        <w:pStyle w:val="Estilo"/>
      </w:pPr>
      <w:r>
        <w:t>VII. La Ciudad de México contará con los organismos constitucionales autónomos que esta Constitución prevé para las entidades federativas.</w:t>
      </w:r>
    </w:p>
    <w:p>
      <w:pPr>
        <w:pStyle w:val="Estilo"/>
      </w:pPr>
      <w:r>
        <w:t/>
      </w:r>
    </w:p>
    <w:p>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Estilo"/>
      </w:pPr>
      <w:r>
        <w:t/>
      </w:r>
    </w:p>
    <w:p>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Estilo"/>
      </w:pPr>
      <w:r>
        <w:t/>
      </w:r>
    </w:p>
    <w:p>
      <w:pPr>
        <w:pStyle w:val="Estilo"/>
      </w:pPr>
      <w:r>
        <w:t>La ley establecerá las normas para garantizar la transparencia del proceso de nombramiento de sus magistrados.</w:t>
      </w:r>
    </w:p>
    <w:p>
      <w:pPr>
        <w:pStyle w:val="Estilo"/>
      </w:pPr>
      <w:r>
        <w:t/>
      </w:r>
    </w:p>
    <w:p>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Estilo"/>
      </w:pPr>
      <w:r>
        <w:t/>
      </w:r>
    </w:p>
    <w:p>
      <w:pPr>
        <w:pStyle w:val="Estilo"/>
      </w:pPr>
      <w:r>
        <w:t>IX. La Constitución y las leyes de la Ciudad de México deberán ajustarse a las reglas que en materia electoral establece la fracción IV del artículo 116 de esta Constitución y las leyes generales correspondientes.</w:t>
      </w:r>
    </w:p>
    <w:p>
      <w:pPr>
        <w:pStyle w:val="Estilo"/>
      </w:pPr>
      <w:r>
        <w:t/>
      </w:r>
    </w:p>
    <w:p>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Estilo"/>
      </w:pPr>
      <w:r>
        <w:t/>
      </w:r>
    </w:p>
    <w:p>
      <w:pPr>
        <w:pStyle w:val="Estilo"/>
      </w:pPr>
      <w:r>
        <w:t>XI. Las relaciones de trabajo entre la Ciudad de México y sus trabajadores se regirán por la ley que expida la Legislatura local, con base en lo dispuesto por el artículo 123 de esta Constitución y sus leyes reglamentarias.</w:t>
      </w:r>
    </w:p>
    <w:p>
      <w:pPr>
        <w:pStyle w:val="Estilo"/>
      </w:pPr>
      <w:r>
        <w:t/>
      </w:r>
    </w:p>
    <w:p>
      <w:pPr>
        <w:pStyle w:val="Estilo"/>
      </w:pPr>
      <w:r>
        <w:t>B. Los poderes federales tendrán respecto de la Ciudad de México, exclusivamente las facultades que expresamente les confiere esta Constitución.</w:t>
      </w:r>
    </w:p>
    <w:p>
      <w:pPr>
        <w:pStyle w:val="Estilo"/>
      </w:pPr>
      <w:r>
        <w:t/>
      </w:r>
    </w:p>
    <w:p>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Estilo"/>
      </w:pPr>
      <w:r>
        <w:t/>
      </w:r>
    </w:p>
    <w:p>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Estilo"/>
      </w:pPr>
      <w:r>
        <w:t/>
      </w:r>
    </w:p>
    <w:p>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Estilo"/>
      </w:pPr>
      <w:r>
        <w:t/>
      </w:r>
    </w:p>
    <w:p>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pPr>
        <w:pStyle w:val="Estilo"/>
      </w:pPr>
      <w:r>
        <w:t/>
      </w:r>
    </w:p>
    <w:p>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Estilo"/>
      </w:pPr>
      <w:r>
        <w:t/>
      </w:r>
    </w:p>
    <w:p>
      <w:pPr>
        <w:pStyle w:val="Estilo"/>
      </w:pPr>
      <w:r>
        <w:t>Los bienes inmuebles de la Federación ubicados en la Ciudad de México estarán exclusivamente bajo la jurisdicción de los poderes federales.</w:t>
      </w:r>
    </w:p>
    <w:p>
      <w:pPr>
        <w:pStyle w:val="Estilo"/>
      </w:pPr>
      <w:r>
        <w:t/>
      </w:r>
    </w:p>
    <w:p>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Estilo"/>
      </w:pPr>
      <w:r>
        <w:t/>
      </w:r>
    </w:p>
    <w:p>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Estilo"/>
      </w:pPr>
      <w:r>
        <w:t/>
      </w:r>
    </w:p>
    <w:p>
      <w:pPr>
        <w:pStyle w:val="Estilo"/>
      </w:pPr>
      <w:r>
        <w:t>La ley que emita el Congreso de la Unión establecerá la forma en la que se tomarán las determinaciones del Consejo de Desarrollo Metropolitano, mismas que podrán comprender:</w:t>
      </w:r>
    </w:p>
    <w:p>
      <w:pPr>
        <w:pStyle w:val="Estilo"/>
      </w:pPr>
      <w:r>
        <w:t/>
      </w:r>
    </w:p>
    <w:p>
      <w:pPr>
        <w:pStyle w:val="Estilo"/>
      </w:pPr>
      <w:r>
        <w:t>a) La delimitación de los ámbitos territoriales y las acciones de coordinación para la operación y funcionamiento de obras y servicios públicos de alcance metropolitano;</w:t>
      </w:r>
    </w:p>
    <w:p>
      <w:pPr>
        <w:pStyle w:val="Estilo"/>
      </w:pPr>
      <w:r>
        <w:t/>
      </w:r>
    </w:p>
    <w:p>
      <w:pPr>
        <w:pStyle w:val="Estilo"/>
      </w:pPr>
      <w:r>
        <w:t>b) Los compromisos que asuma cada una de las partes para la asignación de recursos a los proyectos metropolitanos; y</w:t>
      </w:r>
    </w:p>
    <w:p>
      <w:pPr>
        <w:pStyle w:val="Estilo"/>
      </w:pPr>
      <w:r>
        <w:t/>
      </w:r>
    </w:p>
    <w:p>
      <w:pPr>
        <w:pStyle w:val="Estilo"/>
      </w:pPr>
      <w:r>
        <w:t>c) La proyección conjunta y coordinada del desarrollo de las zonas conurbadas y de prestación de servicios públicos.</w:t>
      </w:r>
    </w:p>
    <w:p>
      <w:pPr>
        <w:pStyle w:val="Estilo"/>
      </w:pPr>
      <w:r>
        <w:t/>
      </w:r>
    </w:p>
    <w:p>
      <w:pPr>
        <w:pStyle w:val="Estilo"/>
      </w:pPr>
      <w:r>
        <w:t>D. Las prohibiciones y limitaciones que esta Constitución establece para los Estados aplicarán a la Ciudad de México.</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(REFORMADO PRIMER PÁRRAFO, D.O.F. 27 DE ENERO DE 2016)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pStyle w:val="Estilo"/>
      </w:pPr>
      <w:r>
        <w:t/>
      </w:r>
    </w:p>
    <w:p>
      <w:pPr>
        <w:pStyle w:val="Estilo"/>
      </w:pPr>
      <w:r>
        <w:t>(REFORMADO, D.O.F. 23 DE DICIEMBRE DE 1986)</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(REFORMADO, D.O.F. 23 DE DICIEMBRE DE 1986)</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24 DE FEBRERO DE 2017)</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Cuando se trate de obtener la celebración de un contrato colectivo de trabajo se deberá acreditar que se cuenta con la representación de los trabajadores.</w:t>
      </w:r>
    </w:p>
    <w:p>
      <w:pPr>
        <w:pStyle w:val="Estilo"/>
      </w:pPr>
      <w:r>
        <w:t/>
      </w:r>
    </w:p>
    <w:p>
      <w:pPr>
        <w:pStyle w:val="Estilo"/>
      </w:pPr>
      <w:r>
        <w:t>(REFORMADA, D.O.F. 24 DE FEBRERO DE 2017)</w:t>
      </w:r>
    </w:p>
    <w:p>
      <w:pPr>
        <w:pStyle w:val="Estilo"/>
      </w:pPr>
      <w:r>
        <w:t>XIX.- Los paros serán lícitos únicamente cuando el exceso de producción haga necesario suspender el trabajo para mantener los precios en un límite costeable, previa aprobación de los tribunales laborales.</w:t>
      </w:r>
    </w:p>
    <w:p>
      <w:pPr>
        <w:pStyle w:val="Estilo"/>
      </w:pPr>
      <w:r>
        <w:t/>
      </w:r>
    </w:p>
    <w:p>
      <w:pPr>
        <w:pStyle w:val="Estilo"/>
      </w:pPr>
      <w:r>
        <w:t>(REFORMADA, D.O.F. 24 DE FEBRERO DE 2017)</w:t>
      </w:r>
    </w:p>
    <w:p>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pPr>
        <w:pStyle w:val="Estilo"/>
      </w:pPr>
      <w:r>
        <w:t/>
      </w:r>
    </w:p>
    <w:p>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pPr>
        <w:pStyle w:val="Estilo"/>
      </w:pPr>
      <w:r>
        <w:t/>
      </w:r>
    </w:p>
    <w:p>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Estilo"/>
      </w:pPr>
      <w:r>
        <w:t/>
      </w:r>
    </w:p>
    <w:p>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Estilo"/>
      </w:pPr>
      <w:r>
        <w:t/>
      </w:r>
    </w:p>
    <w:p>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Estilo"/>
      </w:pPr>
      <w:r>
        <w:t/>
      </w:r>
    </w:p>
    <w:p>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pPr>
        <w:pStyle w:val="Estilo"/>
      </w:pPr>
      <w:r>
        <w:t/>
      </w:r>
    </w:p>
    <w:p>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pStyle w:val="Estilo"/>
      </w:pPr>
      <w:r>
        <w:t/>
      </w:r>
    </w:p>
    <w:p>
      <w:pPr>
        <w:pStyle w:val="Estilo"/>
      </w:pPr>
      <w:r>
        <w:t>(REFORMADA, D.O.F. 24 DE FEBRERO DE 2017)</w:t>
      </w:r>
    </w:p>
    <w:p>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(ADICIONADA, D.O.F. 24 DE FEBRERO DE 2017)</w:t>
      </w:r>
    </w:p>
    <w:p>
      <w:pPr>
        <w:pStyle w:val="Estilo"/>
      </w:pPr>
      <w:r>
        <w:t>XXII Bis.- Los procedimientos y requisitos que establezca la ley para asegurar la libertad de negociación colectiva y los legítimos intereses de trabajadores y patrones, deberán garantizar, entre otros, los siguientes principios:</w:t>
      </w:r>
    </w:p>
    <w:p>
      <w:pPr>
        <w:pStyle w:val="Estilo"/>
      </w:pPr>
      <w:r>
        <w:t/>
      </w:r>
    </w:p>
    <w:p>
      <w:pPr>
        <w:pStyle w:val="Estilo"/>
      </w:pPr>
      <w:r>
        <w:t>a) Representatividad de las organizaciones sindicales, y</w:t>
      </w:r>
    </w:p>
    <w:p>
      <w:pPr>
        <w:pStyle w:val="Estilo"/>
      </w:pPr>
      <w:r>
        <w:t/>
      </w:r>
    </w:p>
    <w:p>
      <w:pPr>
        <w:pStyle w:val="Estilo"/>
      </w:pPr>
      <w:r>
        <w:t>b) Certeza en la firma, registro y depósito de los contratos colectivos de trabajo.</w:t>
      </w:r>
    </w:p>
    <w:p>
      <w:pPr>
        <w:pStyle w:val="Estilo"/>
      </w:pPr>
      <w:r>
        <w:t/>
      </w:r>
    </w:p>
    <w:p>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(REFORMADO, D.O.F. 24 DE FEBRERO DE 2017)</w:t>
      </w:r>
    </w:p>
    <w:p>
      <w:pPr>
        <w:pStyle w:val="Estilo"/>
      </w:pPr>
      <w:r>
        <w:t>(b). Las que fijen un salario que no sea remunerador a juicio de los tribunales laborales.</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(REFORMADO PRIMER PÁRRAFO, D.O.F. 29 DE ENERO DE 2016)</w:t>
      </w:r>
    </w:p>
    <w:p>
      <w:pPr>
        <w:pStyle w:val="Estilo"/>
      </w:pPr>
      <w:r>
        <w:t>XXXI.- La aplicación de las leyes del trabajo corresponde a las autoridades de las entidades federativas, de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(REFORMADO, D.O.F. 9 DE ENERO DE 1978)</w:t>
      </w:r>
    </w:p>
    <w:p>
      <w:pPr>
        <w:pStyle w:val="Estilo"/>
      </w:pPr>
      <w:r>
        <w:t>1.- Textil;</w:t>
      </w:r>
    </w:p>
    <w:p>
      <w:pPr>
        <w:pStyle w:val="Estilo"/>
      </w:pPr>
      <w:r>
        <w:t/>
      </w:r>
    </w:p>
    <w:p>
      <w:pPr>
        <w:pStyle w:val="Estilo"/>
      </w:pPr>
      <w:r>
        <w:t>(REFORMADO, D.O.F. 9 DE ENERO DE 1978)</w:t>
      </w:r>
    </w:p>
    <w:p>
      <w:pPr>
        <w:pStyle w:val="Estilo"/>
      </w:pPr>
      <w:r>
        <w:t>2.- Eléctrica;</w:t>
      </w:r>
    </w:p>
    <w:p>
      <w:pPr>
        <w:pStyle w:val="Estilo"/>
      </w:pPr>
      <w:r>
        <w:t/>
      </w:r>
    </w:p>
    <w:p>
      <w:pPr>
        <w:pStyle w:val="Estilo"/>
      </w:pPr>
      <w:r>
        <w:t>(REFORMADO, D.O.F. 9 DE ENERO DE 1978)</w:t>
      </w:r>
    </w:p>
    <w:p>
      <w:pPr>
        <w:pStyle w:val="Estilo"/>
      </w:pPr>
      <w:r>
        <w:t>3.- Cinematográfica;</w:t>
      </w:r>
    </w:p>
    <w:p>
      <w:pPr>
        <w:pStyle w:val="Estilo"/>
      </w:pPr>
      <w:r>
        <w:t/>
      </w:r>
    </w:p>
    <w:p>
      <w:pPr>
        <w:pStyle w:val="Estilo"/>
      </w:pPr>
      <w:r>
        <w:t>(REFORMADO, D.O.F. 9 DE ENERO DE 1978)</w:t>
      </w:r>
    </w:p>
    <w:p>
      <w:pPr>
        <w:pStyle w:val="Estilo"/>
      </w:pPr>
      <w:r>
        <w:t>4.- Hulera;</w:t>
      </w:r>
    </w:p>
    <w:p>
      <w:pPr>
        <w:pStyle w:val="Estilo"/>
      </w:pPr>
      <w:r>
        <w:t/>
      </w:r>
    </w:p>
    <w:p>
      <w:pPr>
        <w:pStyle w:val="Estilo"/>
      </w:pPr>
      <w:r>
        <w:t>(REFORMADO, D.O.F. 9 DE ENERO DE 1978)</w:t>
      </w:r>
    </w:p>
    <w:p>
      <w:pPr>
        <w:pStyle w:val="Estilo"/>
      </w:pPr>
      <w:r>
        <w:t>5.- Azucarera;</w:t>
      </w:r>
    </w:p>
    <w:p>
      <w:pPr>
        <w:pStyle w:val="Estilo"/>
      </w:pPr>
      <w:r>
        <w:t/>
      </w:r>
    </w:p>
    <w:p>
      <w:pPr>
        <w:pStyle w:val="Estilo"/>
      </w:pPr>
      <w:r>
        <w:t>(REFORMADO, D.O.F. 9 DE ENERO DE 1978)</w:t>
      </w:r>
    </w:p>
    <w:p>
      <w:pPr>
        <w:pStyle w:val="Estilo"/>
      </w:pPr>
      <w:r>
        <w:t>6.- Minera;</w:t>
      </w:r>
    </w:p>
    <w:p>
      <w:pPr>
        <w:pStyle w:val="Estilo"/>
      </w:pPr>
      <w:r>
        <w:t/>
      </w:r>
    </w:p>
    <w:p>
      <w:pPr>
        <w:pStyle w:val="Estilo"/>
      </w:pPr>
      <w:r>
        <w:t>(REFORMADO, D.O.F. 9 DE ENERO DE 1978)</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(REFORMADO, D.O.F. 9 DE ENERO DE 1978)</w:t>
      </w:r>
    </w:p>
    <w:p>
      <w:pPr>
        <w:pStyle w:val="Estilo"/>
      </w:pPr>
      <w:r>
        <w:t>8.- De hidrocarburos;</w:t>
      </w:r>
    </w:p>
    <w:p>
      <w:pPr>
        <w:pStyle w:val="Estilo"/>
      </w:pPr>
      <w:r>
        <w:t/>
      </w:r>
    </w:p>
    <w:p>
      <w:pPr>
        <w:pStyle w:val="Estilo"/>
      </w:pPr>
      <w:r>
        <w:t>(REFORMADO, D.O.F. 9 DE ENERO DE 1978)</w:t>
      </w:r>
    </w:p>
    <w:p>
      <w:pPr>
        <w:pStyle w:val="Estilo"/>
      </w:pPr>
      <w:r>
        <w:t>9.- Petroquímica;</w:t>
      </w:r>
    </w:p>
    <w:p>
      <w:pPr>
        <w:pStyle w:val="Estilo"/>
      </w:pPr>
      <w:r>
        <w:t/>
      </w:r>
    </w:p>
    <w:p>
      <w:pPr>
        <w:pStyle w:val="Estilo"/>
      </w:pPr>
      <w:r>
        <w:t>(REFORMADO, D.O.F. 9 DE ENERO DE 1978)</w:t>
      </w:r>
    </w:p>
    <w:p>
      <w:pPr>
        <w:pStyle w:val="Estilo"/>
      </w:pPr>
      <w:r>
        <w:t>10.- Cementera;</w:t>
      </w:r>
    </w:p>
    <w:p>
      <w:pPr>
        <w:pStyle w:val="Estilo"/>
      </w:pPr>
      <w:r>
        <w:t/>
      </w:r>
    </w:p>
    <w:p>
      <w:pPr>
        <w:pStyle w:val="Estilo"/>
      </w:pPr>
      <w:r>
        <w:t>(REFORMADO, D.O.F. 9 DE ENERO DE 1978)</w:t>
      </w:r>
    </w:p>
    <w:p>
      <w:pPr>
        <w:pStyle w:val="Estilo"/>
      </w:pPr>
      <w:r>
        <w:t>11.- Calera;</w:t>
      </w:r>
    </w:p>
    <w:p>
      <w:pPr>
        <w:pStyle w:val="Estilo"/>
      </w:pPr>
      <w:r>
        <w:t/>
      </w:r>
    </w:p>
    <w:p>
      <w:pPr>
        <w:pStyle w:val="Estilo"/>
      </w:pPr>
      <w:r>
        <w:t>(REFORMADO, D.O.F. 9 DE ENERO DE 1978)</w:t>
      </w:r>
    </w:p>
    <w:p>
      <w:pPr>
        <w:pStyle w:val="Estilo"/>
      </w:pPr>
      <w:r>
        <w:t>12.- Automotriz, incluyendo autopartes mecánicas o eléctricas;</w:t>
      </w:r>
    </w:p>
    <w:p>
      <w:pPr>
        <w:pStyle w:val="Estilo"/>
      </w:pPr>
      <w:r>
        <w:t/>
      </w:r>
    </w:p>
    <w:p>
      <w:pPr>
        <w:pStyle w:val="Estilo"/>
      </w:pPr>
      <w:r>
        <w:t>(REFORMADO, D.O.F. 9 DE ENERO DE 1978)</w:t>
      </w:r>
    </w:p>
    <w:p>
      <w:pPr>
        <w:pStyle w:val="Estilo"/>
      </w:pPr>
      <w:r>
        <w:t>13.- Química, incluyendo la química farmacéutica y medicamentos;</w:t>
      </w:r>
    </w:p>
    <w:p>
      <w:pPr>
        <w:pStyle w:val="Estilo"/>
      </w:pPr>
      <w:r>
        <w:t/>
      </w:r>
    </w:p>
    <w:p>
      <w:pPr>
        <w:pStyle w:val="Estilo"/>
      </w:pPr>
      <w:r>
        <w:t>(REFORMADO, D.O.F. 9 DE ENERO DE 1978)</w:t>
      </w:r>
    </w:p>
    <w:p>
      <w:pPr>
        <w:pStyle w:val="Estilo"/>
      </w:pPr>
      <w:r>
        <w:t>14.- De celulosa y papel;</w:t>
      </w:r>
    </w:p>
    <w:p>
      <w:pPr>
        <w:pStyle w:val="Estilo"/>
      </w:pPr>
      <w:r>
        <w:t/>
      </w:r>
    </w:p>
    <w:p>
      <w:pPr>
        <w:pStyle w:val="Estilo"/>
      </w:pPr>
      <w:r>
        <w:t>(REFORMADO, D.O.F. 9 DE ENERO DE 1978)</w:t>
      </w:r>
    </w:p>
    <w:p>
      <w:pPr>
        <w:pStyle w:val="Estilo"/>
      </w:pPr>
      <w:r>
        <w:t>15.- De aceites y grasas vegetales;</w:t>
      </w:r>
    </w:p>
    <w:p>
      <w:pPr>
        <w:pStyle w:val="Estilo"/>
      </w:pPr>
      <w:r>
        <w:t/>
      </w:r>
    </w:p>
    <w:p>
      <w:pPr>
        <w:pStyle w:val="Estilo"/>
      </w:pPr>
      <w:r>
        <w:t>(REFORMADO, D.O.F. 9 DE ENERO DE 1978)</w:t>
      </w:r>
    </w:p>
    <w:p>
      <w:pPr>
        <w:pStyle w:val="Estilo"/>
      </w:pPr>
      <w:r>
        <w:t>16.- Productora de alimentos, abarcando exclusivamente la fabricación de los que sean empacados, enlatados o envasados o que se destinen a ello;</w:t>
      </w:r>
    </w:p>
    <w:p>
      <w:pPr>
        <w:pStyle w:val="Estilo"/>
      </w:pPr>
      <w:r>
        <w:t/>
      </w:r>
    </w:p>
    <w:p>
      <w:pPr>
        <w:pStyle w:val="Estilo"/>
      </w:pPr>
      <w:r>
        <w:t>(REFORMADO, D.O.F. 9 DE ENERO DE 1978)</w:t>
      </w:r>
    </w:p>
    <w:p>
      <w:pPr>
        <w:pStyle w:val="Estilo"/>
      </w:pPr>
      <w:r>
        <w:t>17.- Elaboradora de bebidas que sean envasadas o enlatadas o que se destinen a ello;</w:t>
      </w:r>
    </w:p>
    <w:p>
      <w:pPr>
        <w:pStyle w:val="Estilo"/>
      </w:pPr>
      <w:r>
        <w:t/>
      </w:r>
    </w:p>
    <w:p>
      <w:pPr>
        <w:pStyle w:val="Estilo"/>
      </w:pPr>
      <w:r>
        <w:t>(REFORMADO, D.O.F. 9 DE ENERO DE 1978)</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(REFORMADO, D.O.F. 9 DE ENERO DE 1978)</w:t>
      </w:r>
    </w:p>
    <w:p>
      <w:pPr>
        <w:pStyle w:val="Estilo"/>
      </w:pPr>
      <w:r>
        <w:t>20.- Vidriera, exclusivamente por lo que toca a la fabricación de vidrio plano, liso o labrado, o de envases de vidrio; y</w:t>
      </w:r>
    </w:p>
    <w:p>
      <w:pPr>
        <w:pStyle w:val="Estilo"/>
      </w:pPr>
      <w:r>
        <w:t/>
      </w:r>
    </w:p>
    <w:p>
      <w:pPr>
        <w:pStyle w:val="Estilo"/>
      </w:pPr>
      <w:r>
        <w:t>(REFORMADO, D.O.F. 9 DE ENERO DE 1978)</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(REFORMADO, D.O.F. 9 DE ENERO DE 1978)</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(ADICIONADO, D.O.F. 24 DE FEBRERO DE 2017)</w:t>
      </w:r>
    </w:p>
    <w:p>
      <w:pPr>
        <w:pStyle w:val="Estilo"/>
      </w:pPr>
      <w:r>
        <w:t>c) Materias:</w:t>
      </w:r>
    </w:p>
    <w:p>
      <w:pPr>
        <w:pStyle w:val="Estilo"/>
      </w:pPr>
      <w:r>
        <w:t/>
      </w:r>
    </w:p>
    <w:p>
      <w:pPr>
        <w:pStyle w:val="Estilo"/>
      </w:pPr>
      <w:r>
        <w:t>1. El registro de todos los contratos colectivos de trabajo y las organizaciones sindicales, así como todos los procesos administrativos relacionados;</w:t>
      </w:r>
    </w:p>
    <w:p>
      <w:pPr>
        <w:pStyle w:val="Estilo"/>
      </w:pPr>
      <w:r>
        <w:t/>
      </w:r>
    </w:p>
    <w:p>
      <w:pPr>
        <w:pStyle w:val="Estilo"/>
      </w:pPr>
      <w:r>
        <w:t>2. La aplicación de las disposiciones de trabajo en los asuntos relativos a conflictos que afecten a dos o más entidades federativas;</w:t>
      </w:r>
    </w:p>
    <w:p>
      <w:pPr>
        <w:pStyle w:val="Estilo"/>
      </w:pPr>
      <w:r>
        <w:t/>
      </w:r>
    </w:p>
    <w:p>
      <w:pPr>
        <w:pStyle w:val="Estilo"/>
      </w:pPr>
      <w:r>
        <w:t>3. Contratos colectivos que hayan sido declarados obligatorios en más de una entidad federativa;</w:t>
      </w:r>
    </w:p>
    <w:p>
      <w:pPr>
        <w:pStyle w:val="Estilo"/>
      </w:pPr>
      <w:r>
        <w:t/>
      </w:r>
    </w:p>
    <w:p>
      <w:pPr>
        <w:pStyle w:val="Estilo"/>
      </w:pPr>
      <w:r>
        <w:t>4. Obligaciones patronales en materia educativa, en los términos de ley, y</w:t>
      </w:r>
    </w:p>
    <w:p>
      <w:pPr>
        <w:pStyle w:val="Estilo"/>
      </w:pPr>
      <w:r>
        <w:t/>
      </w:r>
    </w:p>
    <w:p>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pStyle w:val="Estilo"/>
      </w:pPr>
      <w:r>
        <w:t/>
      </w:r>
    </w:p>
    <w:p>
      <w:pPr>
        <w:pStyle w:val="Estilo"/>
      </w:pPr>
      <w:r>
        <w:t>(DEROGADO ÚLTIMO PÁRRAFO, D.O.F. 24 DE FEBRERO DE 2017)</w:t>
      </w:r>
    </w:p>
    <w:p>
      <w:pPr>
        <w:pStyle w:val="Estilo"/>
      </w:pPr>
      <w:r>
        <w:t/>
      </w:r>
    </w:p>
    <w:p>
      <w:pPr>
        <w:pStyle w:val="Estilo"/>
      </w:pPr>
      <w:r>
        <w:t>[N. DE E. EN RELACIÓN CON LAS PARTICULARIDADES DEL PRESENTE PÁRRAFO, VÉASE TRANSITORIO SEXTO DEL DECRETO QUE MODIFICA ESTE ORDENAMIENTO.]</w:t>
      </w:r>
    </w:p>
    <w:p>
      <w:pPr>
        <w:pStyle w:val="Estilo"/>
      </w:pPr>
      <w:r>
        <w:t>(REFORMADO PRIMER PÁRRAFO, D.O.F. 29 DE ENERO DE 2016)</w:t>
      </w:r>
    </w:p>
    <w:p>
      <w:pPr>
        <w:pStyle w:val="Estilo"/>
      </w:pPr>
      <w:r>
        <w:t>B.- Entre los Poderes de la Unión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29 DE ENERO DE 2016)</w:t>
      </w:r>
    </w:p>
    <w:p>
      <w:pPr>
        <w:pStyle w:val="Estilo"/>
      </w:pPr>
      <w:r>
        <w:t>En ningún caso los salarios podrán ser inferiores al mínimo para los trabajadores en general en las entidades federativas.</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(REFORMADO, D.O.F. 29 DE ENERO DE 2016)</w:t>
      </w:r>
    </w:p>
    <w:p>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(REFORMADO, D.O.F. 29 DE ENERO DE 2016)</w:t>
      </w:r>
    </w:p>
    <w:p>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(REFORMADO, D.O.F. 29 DE ENERO DE 2016)</w:t>
      </w:r>
    </w:p>
    <w:p>
      <w:pPr>
        <w:pStyle w:val="Estilo"/>
      </w:pPr>
      <w:r>
        <w:t>Art. 124.- Las facultades que no están expresamente concedidas por esta Constitución a los funcionarios federales, se entienden reservadas a los Estados o a la Ciudad de México, en los ámbitos de sus respectivas competencias.</w:t>
      </w:r>
    </w:p>
    <w:p>
      <w:pPr>
        <w:pStyle w:val="Estilo"/>
      </w:pPr>
      <w:r>
        <w:t/>
      </w:r>
    </w:p>
    <w:p>
      <w:pPr>
        <w:pStyle w:val="Estilo"/>
      </w:pPr>
      <w:r>
        <w:t>(REFORMADO, D.O.F. 29 DE ENERO DE 2016)</w:t>
      </w:r>
    </w:p>
    <w:p>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PRIMER PÁRRAFO, D.O.F. 29 DE ENERO DE 2016)</w:t>
      </w:r>
    </w:p>
    <w:p>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(REFORMADO PRIMER PÁRRAFO, D.O.F. 24 DE AGOSTO DE 2009)</w:t>
      </w:r>
    </w:p>
    <w:p>
      <w:pPr>
        <w:pStyle w:val="Estilo"/>
      </w:pPr>
      <w:r>
        <w:t>Dicha remuneración será determinada anual y equitativamente en los presupuestos de egresos correspondientes, bajo las siguientes bases:</w:t>
      </w:r>
    </w:p>
    <w:p>
      <w:pPr>
        <w:pStyle w:val="Estilo"/>
      </w:pPr>
      <w:r>
        <w:t/>
      </w:r>
    </w:p>
    <w:p>
      <w:pPr>
        <w:pStyle w:val="Estilo"/>
      </w:pPr>
      <w:r>
        <w:t>(REFORMADA, D.O.F. 24 DE AGOSTO DE 2009)</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(REFORMADA, D.O.F. 24 DE AGOSTO DE 2009)</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(REFORMADA, D.O.F. 24 DE AGOSTO DE 2009)</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(REFORMADA, D.O.F. 24 DE AGOSTO DE 2009)</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(REFORMADA, D.O.F. 24 DE AGOSTO DE 2009)</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(REFORMADA, D.O.F. 29 DE ENERO DE 2016)</w:t>
      </w:r>
    </w:p>
    <w:p>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(REFORMADO, D.O.F. 29 DE ENERO DE 2016)</w:t>
      </w:r>
    </w:p>
    <w:p>
      <w:pPr>
        <w:pStyle w:val="Estilo"/>
      </w:pPr>
      <w:r>
        <w:t>Las autoridades federales, de las entidades federativas, de los Municipios y de las demarcaciones territoriales de la Ciudad de México, tendrán en esta materia las facultades y responsabilidades que determine la ley.</w:t>
      </w:r>
    </w:p>
    <w:p>
      <w:pPr>
        <w:pStyle w:val="Estilo"/>
      </w:pPr>
      <w:r>
        <w:t/>
      </w:r>
    </w:p>
    <w:p>
      <w:pPr>
        <w:pStyle w:val="Estilo"/>
      </w:pPr>
      <w:r>
        <w:t>(REFORMADO PRIMER PÁRRAFO, D.O.F. 29 DE ENERO DE 2016)</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29 DE ENERO DE 2016)</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pStyle w:val="Estilo"/>
      </w:pPr>
      <w:r>
        <w:t/>
      </w:r>
    </w:p>
    <w:p>
      <w:pPr>
        <w:pStyle w:val="Estilo"/>
      </w:pPr>
      <w:r>
        <w:t>(REFORMADO PRIMER PÁRRAFO, D.O.F. 29 DE ENERO DE 2016)</w:t>
      </w:r>
    </w:p>
    <w:p>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pPr>
        <w:pStyle w:val="Estilo"/>
      </w:pPr>
      <w:r>
        <w:t/>
      </w:r>
    </w:p>
    <w:p>
      <w:pPr>
        <w:pStyle w:val="Estilo"/>
      </w:pPr>
      <w:r>
        <w:t>(REFORMADO, D.O.F. 29 DE ENERO DE 2016)</w:t>
      </w:r>
    </w:p>
    <w:p>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29 DE ENERO DE 2016)</w:t>
      </w:r>
    </w:p>
    <w:p>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(REFORMADO, D.O.F. 29 DE ENERO DE 2016)</w:t>
      </w:r>
    </w:p>
    <w:p>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(REFORMADO PRIMER PÁRRAFO, D.O.F. 29 DE ENERO DE 2016)</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(ADICIONADO, D.O.F. 27 DE AGOSTO DE 2018)</w:t>
      </w:r>
    </w:p>
    <w:p>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pStyle w:val="Estilo"/>
      </w:pPr>
      <w:r>
        <w:t/>
      </w:r>
    </w:p>
    <w:p>
      <w:pPr>
        <w:pStyle w:val="Estilo"/>
      </w:pPr>
      <w:r>
        <w:t>(REFORMADO, D.O.F. 27 DE AGOSTO DE 2018)</w:t>
      </w:r>
    </w:p>
    <w:p>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p>
      <w:pPr>
        <w:pStyle w:val="Estilo"/>
      </w:pPr>
      <w:r>
        <w:t/>
      </w:r>
    </w:p>
    <w:p>
      <w:pPr>
        <w:pStyle w:val="Estilo"/>
      </w:pPr>
      <w:r>
        <w:t>D.O.F. 2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Estilo"/>
      </w:pPr>
      <w:r>
        <w:t/>
      </w:r>
    </w:p>
    <w:p>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Estilo"/>
      </w:pPr>
      <w:r>
        <w:t/>
      </w:r>
    </w:p>
    <w:p>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Estilo"/>
      </w:pPr>
      <w:r>
        <w:t/>
      </w:r>
    </w:p>
    <w:p>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Estilo"/>
      </w:pPr>
      <w:r>
        <w:t/>
      </w:r>
    </w:p>
    <w:p>
      <w:pPr>
        <w:pStyle w:val="Estilo"/>
      </w:pPr>
      <w:r>
        <w:t/>
      </w:r>
    </w:p>
    <w:p>
      <w:pPr>
        <w:pStyle w:val="Estilo"/>
      </w:pPr>
      <w:r>
        <w:t>D.O.F. 10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pPr>
        <w:pStyle w:val="Estilo"/>
      </w:pPr>
      <w:r>
        <w:t/>
      </w:r>
    </w:p>
    <w:p>
      <w:pPr>
        <w:pStyle w:val="Estilo"/>
      </w:pPr>
      <w:r>
        <w:t>La legislación a que se refiere el presente Transitorio deberá regular el Sistema Nacional de Búsqueda de Personas.</w:t>
      </w:r>
    </w:p>
    <w:p>
      <w:pPr>
        <w:pStyle w:val="Estilo"/>
      </w:pPr>
      <w:r>
        <w:t/>
      </w:r>
    </w:p>
    <w:p>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D.O.F. 27 DE ENERO DE 2016.</w:t>
      </w:r>
    </w:p>
    <w:p>
      <w:pPr>
        <w:pStyle w:val="Estilo"/>
      </w:pPr>
      <w:r>
        <w:t/>
      </w:r>
    </w:p>
    <w:p>
      <w:pPr>
        <w:pStyle w:val="Estilo"/>
      </w:pPr>
      <w:r>
        <w:t>[N. DE E. TRANSITORIOS DEL “DECRETO POR EL QUE SE DECLARA REFORMADAS Y ADICIONADAS DIVERSAS DISPOSICIONES DE LA CONSTITUCIÓN POLÍTICA DE LOS ESTADOS UNIDOS MEXICANOS, EN MATERIA DE DESINDEXACIÓN DEL SALARIO MÍNIMO”.]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Estilo"/>
      </w:pPr>
      <w:r>
        <w:t/>
      </w:r>
    </w:p>
    <w:p>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Estilo"/>
      </w:pPr>
      <w:r>
        <w:t/>
      </w:r>
    </w:p>
    <w:p>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Estilo"/>
      </w:pPr>
      <w:r>
        <w:t/>
      </w:r>
    </w:p>
    <w:p>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Estilo"/>
      </w:pPr>
      <w:r>
        <w:t/>
      </w:r>
    </w:p>
    <w:p>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pPr>
        <w:pStyle w:val="Estilo"/>
      </w:pPr>
      <w:r>
        <w:t/>
      </w:r>
    </w:p>
    <w:p>
      <w:pPr>
        <w:pStyle w:val="Estilo"/>
      </w:pPr>
      <w:r>
        <w:t>En tanto se promulga esta ley, se utilizará el siguiente método para actualizar el valor de la Unidad de Medida y Actualización:</w:t>
      </w:r>
    </w:p>
    <w:p>
      <w:pPr>
        <w:pStyle w:val="Estilo"/>
      </w:pPr>
      <w:r>
        <w:t/>
      </w:r>
    </w:p>
    <w:p>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pPr>
        <w:pStyle w:val="Estilo"/>
      </w:pPr>
      <w:r>
        <w:t/>
      </w:r>
    </w:p>
    <w:p>
      <w:pPr>
        <w:pStyle w:val="Estilo"/>
      </w:pPr>
      <w:r>
        <w:t>II. El valor mensual será el producto de multiplicar el valor diario de la Unidad de Medida y Actualización por 30.4.</w:t>
      </w:r>
    </w:p>
    <w:p>
      <w:pPr>
        <w:pStyle w:val="Estilo"/>
      </w:pPr>
      <w:r>
        <w:t/>
      </w:r>
    </w:p>
    <w:p>
      <w:pPr>
        <w:pStyle w:val="Estilo"/>
      </w:pPr>
      <w:r>
        <w:t>III. El valor anual será el producto de multiplicar el valor mensual de la Unidad de Medida y Actualización por 12.</w:t>
      </w:r>
    </w:p>
    <w:p>
      <w:pPr>
        <w:pStyle w:val="Estilo"/>
      </w:pPr>
      <w:r>
        <w:t/>
      </w:r>
    </w:p>
    <w:p>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Estilo"/>
      </w:pPr>
      <w:r>
        <w:t/>
      </w:r>
    </w:p>
    <w:p>
      <w:pPr>
        <w:pStyle w:val="Estilo"/>
      </w:pPr>
      <w:r>
        <w:t>El valor inicial previsto en el segundo transitorio del presente Decreto, se actualizará conforme al procedimiento que se establezca una vez que se realicen las adecuaciones legales correspondientes.</w:t>
      </w:r>
    </w:p>
    <w:p>
      <w:pPr>
        <w:pStyle w:val="Estilo"/>
      </w:pPr>
      <w:r>
        <w:t/>
      </w:r>
    </w:p>
    <w:p>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El órgano de gobierno de cada institución podrá determinar el mecanismo más adecuado para implementar lo dispuesto en el presente artículo transitorio.</w:t>
      </w:r>
    </w:p>
    <w:p>
      <w:pPr>
        <w:pStyle w:val="Estilo"/>
      </w:pPr>
      <w:r>
        <w:t/>
      </w:r>
    </w:p>
    <w:p>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pPr>
        <w:pStyle w:val="Estilo"/>
      </w:pPr>
      <w:r>
        <w:t/>
      </w:r>
    </w:p>
    <w:p>
      <w:pPr>
        <w:pStyle w:val="Estilo"/>
      </w:pPr>
      <w:r>
        <w:t>Noveno.- Se abrogan todas las disposiciones que se opongan a lo establecido en el presente Decreto, excepto las disposiciones legales relativas a la unidad de cuenta denominada Unidad de Inversión o UDI.</w:t>
      </w:r>
    </w:p>
    <w:p>
      <w:pPr>
        <w:pStyle w:val="Estilo"/>
      </w:pPr>
      <w:r>
        <w:t/>
      </w:r>
    </w:p>
    <w:p>
      <w:pPr>
        <w:pStyle w:val="Estilo"/>
      </w:pPr>
      <w:r>
        <w:t/>
      </w:r>
    </w:p>
    <w:p>
      <w:pPr>
        <w:pStyle w:val="Estilo"/>
      </w:pPr>
      <w:r>
        <w:t>D.O.F. 29 DE ENERO DE 2016.</w:t>
      </w:r>
    </w:p>
    <w:p>
      <w:pPr>
        <w:pStyle w:val="Estilo"/>
      </w:pPr>
      <w:r>
        <w:t/>
      </w:r>
    </w:p>
    <w:p>
      <w:pPr>
        <w:pStyle w:val="Estilo"/>
      </w:pPr>
      <w:r>
        <w:t>[N. DE E. TRANSITORIOS DEL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ARTÍCULO PRIMERO.- El presente Decreto entrará en vigor al día siguiente de su publicación en el Diario Oficial de la Federación, salvo disposición en contrario conforme a lo establecido en los artículos transitorios siguientes.</w:t>
      </w:r>
    </w:p>
    <w:p>
      <w:pPr>
        <w:pStyle w:val="Estilo"/>
      </w:pPr>
      <w:r>
        <w:t/>
      </w:r>
    </w:p>
    <w:p>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pPr>
        <w:pStyle w:val="Estilo"/>
      </w:pPr>
      <w:r>
        <w:t/>
      </w:r>
    </w:p>
    <w:p>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pStyle w:val="Estilo"/>
      </w:pPr>
      <w:r>
        <w:t/>
      </w:r>
    </w:p>
    <w:p>
      <w:pPr>
        <w:pStyle w:val="Estilo"/>
      </w:pPr>
      <w:r>
        <w:t>Lo dispuesto en el párrafo tercero de la Base II del Apartado A del artículo 122 constitucional contenido en el presente Decreto, no será aplicable a los diputados integrantes de la VII Asamblea Legislativa del Distrito Federal.</w:t>
      </w:r>
    </w:p>
    <w:p>
      <w:pPr>
        <w:pStyle w:val="Estilo"/>
      </w:pPr>
      <w:r>
        <w:t/>
      </w:r>
    </w:p>
    <w:p>
      <w:pPr>
        <w:pStyle w:val="Estilo"/>
      </w:pPr>
      <w:r>
        <w:t>ARTÍCULO CUARTO.- Las normas relativas a la elección de las Alcaldías se aplicarán a partir del proceso electoral para la elección constitucional del año 2018.</w:t>
      </w:r>
    </w:p>
    <w:p>
      <w:pPr>
        <w:pStyle w:val="Estilo"/>
      </w:pPr>
      <w:r>
        <w:t/>
      </w:r>
    </w:p>
    <w:p>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Estilo"/>
      </w:pPr>
      <w:r>
        <w:t/>
      </w:r>
    </w:p>
    <w:p>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pPr>
        <w:pStyle w:val="Estilo"/>
      </w:pPr>
      <w:r>
        <w:t/>
      </w:r>
    </w:p>
    <w:p>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Estilo"/>
      </w:pPr>
      <w:r>
        <w:t/>
      </w:r>
    </w:p>
    <w:p>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Estilo"/>
      </w:pPr>
      <w:r>
        <w:t/>
      </w:r>
    </w:p>
    <w:p>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Estilo"/>
      </w:pPr>
      <w:r>
        <w:t/>
      </w:r>
    </w:p>
    <w:p>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pPr>
        <w:pStyle w:val="Estilo"/>
      </w:pPr>
      <w:r>
        <w:t/>
      </w:r>
    </w:p>
    <w:p>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Estilo"/>
      </w:pPr>
      <w:r>
        <w:t/>
      </w:r>
    </w:p>
    <w:p>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pStyle w:val="Estilo"/>
      </w:pPr>
      <w:r>
        <w:t/>
      </w:r>
    </w:p>
    <w:p>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Estilo"/>
      </w:pPr>
      <w:r>
        <w:t/>
      </w:r>
    </w:p>
    <w:p>
      <w:pPr>
        <w:pStyle w:val="Estilo"/>
      </w:pPr>
      <w:r>
        <w:t>ARTÍCULO SÉPTIMO.- La Asamblea Constituyente de la Ciudad de México se compondrá de cien diputados constituyentes, que serán elegidos conforme a lo siguiente:</w:t>
      </w:r>
    </w:p>
    <w:p>
      <w:pPr>
        <w:pStyle w:val="Estilo"/>
      </w:pPr>
      <w:r>
        <w:t/>
      </w:r>
    </w:p>
    <w:p>
      <w:pPr>
        <w:pStyle w:val="Estilo"/>
      </w:pPr>
      <w:r>
        <w:t>A. Sesenta se elegirán según el principio de representación proporcional, mediante una lista votada en una sola circunscripción plurinominal, en los siguientes términos:</w:t>
      </w:r>
    </w:p>
    <w:p>
      <w:pPr>
        <w:pStyle w:val="Estilo"/>
      </w:pPr>
      <w:r>
        <w:t/>
      </w:r>
    </w:p>
    <w:p>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Estilo"/>
      </w:pPr>
      <w:r>
        <w:t/>
      </w:r>
    </w:p>
    <w:p>
      <w:pPr>
        <w:pStyle w:val="Estilo"/>
      </w:pPr>
      <w:r>
        <w:t>II. Tratándose de las candidaturas independientes, se observará lo siguiente:</w:t>
      </w:r>
    </w:p>
    <w:p>
      <w:pPr>
        <w:pStyle w:val="Estilo"/>
      </w:pPr>
      <w:r>
        <w:t/>
      </w:r>
    </w:p>
    <w:p>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Estilo"/>
      </w:pPr>
      <w:r>
        <w:t/>
      </w:r>
    </w:p>
    <w:p>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Estilo"/>
      </w:pPr>
      <w:r>
        <w:t/>
      </w:r>
    </w:p>
    <w:p>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Estilo"/>
      </w:pPr>
      <w:r>
        <w:t/>
      </w:r>
    </w:p>
    <w:p>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pPr>
        <w:pStyle w:val="Estilo"/>
      </w:pPr>
      <w:r>
        <w:t/>
      </w:r>
    </w:p>
    <w:p>
      <w:pPr>
        <w:pStyle w:val="Estilo"/>
      </w:pPr>
      <w:r>
        <w:t>III. Las diputaciones constituyentes se asignarán:</w:t>
      </w:r>
    </w:p>
    <w:p>
      <w:pPr>
        <w:pStyle w:val="Estilo"/>
      </w:pPr>
      <w:r>
        <w:t/>
      </w:r>
    </w:p>
    <w:p>
      <w:pPr>
        <w:pStyle w:val="Estilo"/>
      </w:pPr>
      <w:r>
        <w:t>a) A las fórmulas de candidatos independientes que hubieren alcanzado una votación igual o mayor al cociente natural, que será el que resulte de dividir la votación válida emitida entre sesenta.</w:t>
      </w:r>
    </w:p>
    <w:p>
      <w:pPr>
        <w:pStyle w:val="Estilo"/>
      </w:pPr>
      <w:r>
        <w:t/>
      </w:r>
    </w:p>
    <w:p>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pPr>
        <w:pStyle w:val="Estilo"/>
      </w:pPr>
      <w:r>
        <w:t/>
      </w:r>
    </w:p>
    <w:p>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pPr>
        <w:pStyle w:val="Estilo"/>
      </w:pPr>
      <w:r>
        <w:t/>
      </w:r>
    </w:p>
    <w:p>
      <w:pPr>
        <w:pStyle w:val="Estilo"/>
      </w:pPr>
      <w:r>
        <w:t>En la asignación de los diputados constituyentes se seguirá el orden que tuviesen los candidatos en las listas presentadas por los partidos políticos.</w:t>
      </w:r>
    </w:p>
    <w:p>
      <w:pPr>
        <w:pStyle w:val="Estilo"/>
      </w:pPr>
      <w:r>
        <w:t/>
      </w:r>
    </w:p>
    <w:p>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pPr>
        <w:pStyle w:val="Estilo"/>
      </w:pPr>
      <w:r>
        <w:t/>
      </w:r>
    </w:p>
    <w:p>
      <w:pPr>
        <w:pStyle w:val="Estilo"/>
      </w:pPr>
      <w:r>
        <w:t>IV. Serán aplicables, en todo lo que no contravenga al presente Decreto, las disposiciones conducentes de la Ley General de Instituciones y Procedimientos Electorales.</w:t>
      </w:r>
    </w:p>
    <w:p>
      <w:pPr>
        <w:pStyle w:val="Estilo"/>
      </w:pPr>
      <w:r>
        <w:t/>
      </w:r>
    </w:p>
    <w:p>
      <w:pPr>
        <w:pStyle w:val="Estilo"/>
      </w:pPr>
      <w:r>
        <w:t>V. Los partidos políticos no podrán participar en el proceso electoral a que se refiere este Apartado, a través de la figura de coaliciones.</w:t>
      </w:r>
    </w:p>
    <w:p>
      <w:pPr>
        <w:pStyle w:val="Estilo"/>
      </w:pPr>
      <w:r>
        <w:t/>
      </w:r>
    </w:p>
    <w:p>
      <w:pPr>
        <w:pStyle w:val="Estilo"/>
      </w:pPr>
      <w:r>
        <w:t>VI. Para ser electo diputado constituyente en los términos del presente Apartado, se observarán los siguientes requisitos:</w:t>
      </w:r>
    </w:p>
    <w:p>
      <w:pPr>
        <w:pStyle w:val="Estilo"/>
      </w:pPr>
      <w:r>
        <w:t/>
      </w:r>
    </w:p>
    <w:p>
      <w:pPr>
        <w:pStyle w:val="Estilo"/>
      </w:pPr>
      <w:r>
        <w:t>a) Ser ciudadano mexicano, por nacimiento, en el ejercicio de sus derechos;</w:t>
      </w:r>
    </w:p>
    <w:p>
      <w:pPr>
        <w:pStyle w:val="Estilo"/>
      </w:pPr>
      <w:r>
        <w:t/>
      </w:r>
    </w:p>
    <w:p>
      <w:pPr>
        <w:pStyle w:val="Estilo"/>
      </w:pPr>
      <w:r>
        <w:t>b) Tener veintiún años cumplidos el día de la elección;</w:t>
      </w:r>
    </w:p>
    <w:p>
      <w:pPr>
        <w:pStyle w:val="Estilo"/>
      </w:pPr>
      <w:r>
        <w:t/>
      </w:r>
    </w:p>
    <w:p>
      <w:pPr>
        <w:pStyle w:val="Estilo"/>
      </w:pPr>
      <w:r>
        <w:t>c) Ser originario del Distrito Federal o vecino de él con residencia efectiva de más de seis meses anteriores a la fecha de ella;</w:t>
      </w:r>
    </w:p>
    <w:p>
      <w:pPr>
        <w:pStyle w:val="Estilo"/>
      </w:pPr>
      <w:r>
        <w:t/>
      </w:r>
    </w:p>
    <w:p>
      <w:pPr>
        <w:pStyle w:val="Estilo"/>
      </w:pPr>
      <w:r>
        <w:t>d) Estar inscrito en el Registro Federal de Electores y contar con credencial para votar;</w:t>
      </w:r>
    </w:p>
    <w:p>
      <w:pPr>
        <w:pStyle w:val="Estilo"/>
      </w:pPr>
      <w:r>
        <w:t/>
      </w:r>
    </w:p>
    <w:p>
      <w:pPr>
        <w:pStyle w:val="Estilo"/>
      </w:pPr>
      <w:r>
        <w:t>e) No estar en servicio activo en el Ejército Federal ni tener mando de policía en el Distrito Federal, cuando menos sesenta días antes de la elección;</w:t>
      </w:r>
    </w:p>
    <w:p>
      <w:pPr>
        <w:pStyle w:val="Estilo"/>
      </w:pPr>
      <w:r>
        <w:t/>
      </w:r>
    </w:p>
    <w:p>
      <w:pPr>
        <w:pStyle w:val="Estilo"/>
      </w:pPr>
      <w:r>
        <w:t>f) No ser titular de alguno de los organismos a los que esta Constitución otorga autonomía, salvo que se separen de sus cargos sesenta días antes del día de la elección;</w:t>
      </w:r>
    </w:p>
    <w:p>
      <w:pPr>
        <w:pStyle w:val="Estilo"/>
      </w:pPr>
      <w:r>
        <w:t/>
      </w:r>
    </w:p>
    <w:p>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pPr>
        <w:pStyle w:val="Estilo"/>
      </w:pPr>
      <w:r>
        <w:t/>
      </w:r>
    </w:p>
    <w:p>
      <w:pPr>
        <w:pStyle w:val="Estilo"/>
      </w:pPr>
      <w:r>
        <w:t>h) No ser Ministro de la Suprema Corte de Justicia de la Nación o miembro del Consejo de la Judicatura Federal, salvo que se separen de sus cargos sesenta días antes del día de la elección;</w:t>
      </w:r>
    </w:p>
    <w:p>
      <w:pPr>
        <w:pStyle w:val="Estilo"/>
      </w:pPr>
      <w:r>
        <w:t/>
      </w:r>
    </w:p>
    <w:p>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pPr>
        <w:pStyle w:val="Estilo"/>
      </w:pPr>
      <w:r>
        <w:t/>
      </w:r>
    </w:p>
    <w:p>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Estilo"/>
      </w:pPr>
      <w:r>
        <w:t/>
      </w:r>
    </w:p>
    <w:p>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Estilo"/>
      </w:pPr>
      <w:r>
        <w:t/>
      </w:r>
    </w:p>
    <w:p>
      <w:pPr>
        <w:pStyle w:val="Estilo"/>
      </w:pPr>
      <w:r>
        <w:t>l) No ser titular de alguno de los organismos con autonomía constitucional del Distrito Federal, salvo que se separen de sus cargos sesenta días antes del día de la elección;</w:t>
      </w:r>
    </w:p>
    <w:p>
      <w:pPr>
        <w:pStyle w:val="Estilo"/>
      </w:pPr>
      <w:r>
        <w:t/>
      </w:r>
    </w:p>
    <w:p>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pPr>
        <w:pStyle w:val="Estilo"/>
      </w:pPr>
      <w:r>
        <w:t/>
      </w:r>
    </w:p>
    <w:p>
      <w:pPr>
        <w:pStyle w:val="Estilo"/>
      </w:pPr>
      <w:r>
        <w:t>n) No ser Ministro de algún culto religioso; y</w:t>
      </w:r>
    </w:p>
    <w:p>
      <w:pPr>
        <w:pStyle w:val="Estilo"/>
      </w:pPr>
      <w:r>
        <w:t/>
      </w:r>
    </w:p>
    <w:p>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Estilo"/>
      </w:pPr>
      <w:r>
        <w:t/>
      </w:r>
    </w:p>
    <w:p>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Estilo"/>
      </w:pPr>
      <w:r>
        <w:t/>
      </w:r>
    </w:p>
    <w:p>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pPr>
        <w:pStyle w:val="Estilo"/>
      </w:pPr>
      <w:r>
        <w:t/>
      </w:r>
    </w:p>
    <w:p>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pPr>
        <w:pStyle w:val="Estilo"/>
      </w:pPr>
      <w:r>
        <w:t/>
      </w:r>
    </w:p>
    <w:p>
      <w:pPr>
        <w:pStyle w:val="Estilo"/>
      </w:pPr>
      <w:r>
        <w:t>El Tribunal Electoral del Poder Judicial de la Federación será competente para resolver las impugnaciones derivadas del proceso electoral, en los términos que determinan las leyes aplicables.</w:t>
      </w:r>
    </w:p>
    <w:p>
      <w:pPr>
        <w:pStyle w:val="Estilo"/>
      </w:pPr>
      <w:r>
        <w:t/>
      </w:r>
    </w:p>
    <w:p>
      <w:pPr>
        <w:pStyle w:val="Estilo"/>
      </w:pPr>
      <w:r>
        <w:t>B. Catorce senadores designados por el voto de las dos terceras partes de los miembros presentes de la Cámara, a propuesta de su Junta de Coordinación Política.</w:t>
      </w:r>
    </w:p>
    <w:p>
      <w:pPr>
        <w:pStyle w:val="Estilo"/>
      </w:pPr>
      <w:r>
        <w:t/>
      </w:r>
    </w:p>
    <w:p>
      <w:pPr>
        <w:pStyle w:val="Estilo"/>
      </w:pPr>
      <w:r>
        <w:t>C. Catorce diputados federales designados por el voto de las dos terceras partes de los miembros presentes de la Cámara, a propuesta de su Junta de Coordinación Política.</w:t>
      </w:r>
    </w:p>
    <w:p>
      <w:pPr>
        <w:pStyle w:val="Estilo"/>
      </w:pPr>
      <w:r>
        <w:t/>
      </w:r>
    </w:p>
    <w:p>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pPr>
        <w:pStyle w:val="Estilo"/>
      </w:pPr>
      <w:r>
        <w:t/>
      </w:r>
    </w:p>
    <w:p>
      <w:pPr>
        <w:pStyle w:val="Estilo"/>
      </w:pPr>
      <w:r>
        <w:t>D. Seis designados por el Presidente de la República.</w:t>
      </w:r>
    </w:p>
    <w:p>
      <w:pPr>
        <w:pStyle w:val="Estilo"/>
      </w:pPr>
      <w:r>
        <w:t/>
      </w:r>
    </w:p>
    <w:p>
      <w:pPr>
        <w:pStyle w:val="Estilo"/>
      </w:pPr>
      <w:r>
        <w:t>E. Seis designados por el Jefe de Gobierno del Distrito Federal.</w:t>
      </w:r>
    </w:p>
    <w:p>
      <w:pPr>
        <w:pStyle w:val="Estilo"/>
      </w:pPr>
      <w:r>
        <w:t/>
      </w:r>
    </w:p>
    <w:p>
      <w:pPr>
        <w:pStyle w:val="Estilo"/>
      </w:pPr>
      <w:r>
        <w:t>F. Todos los diputados constituyentes ejercerán su encargo de forma honorífica, por lo que no percibirán remuneración alguna.</w:t>
      </w:r>
    </w:p>
    <w:p>
      <w:pPr>
        <w:pStyle w:val="Estilo"/>
      </w:pPr>
      <w:r>
        <w:t/>
      </w:r>
    </w:p>
    <w:p>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pStyle w:val="Estilo"/>
      </w:pPr>
      <w:r>
        <w:t/>
      </w:r>
    </w:p>
    <w:p>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pPr>
        <w:pStyle w:val="Estilo"/>
      </w:pPr>
      <w:r>
        <w:t/>
      </w:r>
    </w:p>
    <w:p>
      <w:pPr>
        <w:pStyle w:val="Estilo"/>
      </w:pPr>
      <w:r>
        <w:t>La sesión de instalación de la Asamblea se regirá, en lo que resulte conducente, por lo previsto en el artículo 15 de la Ley Orgánica del Congreso General de los Estados Unidos Mexicanos.</w:t>
      </w:r>
    </w:p>
    <w:p>
      <w:pPr>
        <w:pStyle w:val="Estilo"/>
      </w:pPr>
      <w:r>
        <w:t/>
      </w:r>
    </w:p>
    <w:p>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Estilo"/>
      </w:pPr>
      <w:r>
        <w:t/>
      </w:r>
    </w:p>
    <w:p>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Estilo"/>
      </w:pPr>
      <w:r>
        <w:t/>
      </w:r>
    </w:p>
    <w:p>
      <w:pPr>
        <w:pStyle w:val="Estilo"/>
      </w:pPr>
      <w:r>
        <w:t>Con la finalidad de cumplir con sus funciones, la Asamblea Constituyente de la Ciudad de México, deberá crear, al menos, tres comisiones para la discusión y aprobación de los dictámenes relativos al proyecto de Constitución.</w:t>
      </w:r>
    </w:p>
    <w:p>
      <w:pPr>
        <w:pStyle w:val="Estilo"/>
      </w:pPr>
      <w:r>
        <w:t/>
      </w:r>
    </w:p>
    <w:p>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pPr>
        <w:pStyle w:val="Estilo"/>
      </w:pPr>
      <w:r>
        <w:t/>
      </w:r>
    </w:p>
    <w:p>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Estilo"/>
      </w:pPr>
      <w:r>
        <w:t/>
      </w:r>
    </w:p>
    <w:p>
      <w:pPr>
        <w:pStyle w:val="Estilo"/>
      </w:pPr>
      <w:r>
        <w:t>Se faculta a la Asamblea Legislativa del Distrito Federal, para legislar sobre los procedimientos e instituciones electorales que resultarán aplicables al proceso electoral 2017-2018.</w:t>
      </w:r>
    </w:p>
    <w:p>
      <w:pPr>
        <w:pStyle w:val="Estilo"/>
      </w:pPr>
      <w:r>
        <w:t/>
      </w:r>
    </w:p>
    <w:p>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Estilo"/>
      </w:pPr>
      <w:r>
        <w:t/>
      </w:r>
    </w:p>
    <w:p>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pPr>
        <w:pStyle w:val="Estilo"/>
      </w:pPr>
      <w:r>
        <w:t/>
      </w:r>
    </w:p>
    <w:p>
      <w:pPr>
        <w:pStyle w:val="Estilo"/>
      </w:pPr>
      <w:r>
        <w:t>I. La Asamblea Constituyente de la Ciudad de México tendrá las facultades siguientes:</w:t>
      </w:r>
    </w:p>
    <w:p>
      <w:pPr>
        <w:pStyle w:val="Estilo"/>
      </w:pPr>
      <w:r>
        <w:t/>
      </w:r>
    </w:p>
    <w:p>
      <w:pPr>
        <w:pStyle w:val="Estilo"/>
      </w:pPr>
      <w:r>
        <w:t>a) Elegir, por el voto de sus dos terceras partes, a los integrantes de su Mesa Directiva, en los términos que disponga el Reglamento para su Gobierno Interior, dentro de los cinco días siguientes a la aprobación de éste.</w:t>
      </w:r>
    </w:p>
    <w:p>
      <w:pPr>
        <w:pStyle w:val="Estilo"/>
      </w:pPr>
      <w:r>
        <w:t/>
      </w:r>
    </w:p>
    <w:p>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Estilo"/>
      </w:pPr>
      <w:r>
        <w:t/>
      </w:r>
    </w:p>
    <w:p>
      <w:pPr>
        <w:pStyle w:val="Estilo"/>
      </w:pPr>
      <w:r>
        <w:t>b) Sesionar en Pleno y en comisiones, de conformidad con las convocatorias que al efecto expidan su Mesa Directiva y los órganos de dirección de sus comisiones.</w:t>
      </w:r>
    </w:p>
    <w:p>
      <w:pPr>
        <w:pStyle w:val="Estilo"/>
      </w:pPr>
      <w:r>
        <w:t/>
      </w:r>
    </w:p>
    <w:p>
      <w:pPr>
        <w:pStyle w:val="Estilo"/>
      </w:pPr>
      <w:r>
        <w:t>c) Dictar todos los acuerdos necesarios para el cumplimiento de su función.</w:t>
      </w:r>
    </w:p>
    <w:p>
      <w:pPr>
        <w:pStyle w:val="Estilo"/>
      </w:pPr>
      <w:r>
        <w:t/>
      </w:r>
    </w:p>
    <w:p>
      <w:pPr>
        <w:pStyle w:val="Estilo"/>
      </w:pPr>
      <w:r>
        <w:t>d) Recibir el proyecto de Constitución Política de la Ciudad de México que le sea remitido por el Jefe de Gobierno del Distrito Federal.</w:t>
      </w:r>
    </w:p>
    <w:p>
      <w:pPr>
        <w:pStyle w:val="Estilo"/>
      </w:pPr>
      <w:r>
        <w:t/>
      </w:r>
    </w:p>
    <w:p>
      <w:pPr>
        <w:pStyle w:val="Estilo"/>
      </w:pPr>
      <w:r>
        <w:t>e) Discutir, modificar, adicionar y votar el proyecto de Constitución Política de la Ciudad de México.</w:t>
      </w:r>
    </w:p>
    <w:p>
      <w:pPr>
        <w:pStyle w:val="Estilo"/>
      </w:pPr>
      <w:r>
        <w:t/>
      </w:r>
    </w:p>
    <w:p>
      <w:pPr>
        <w:pStyle w:val="Estilo"/>
      </w:pPr>
      <w:r>
        <w:t>f) Aprobar, expedir y ordenar la publicación de la Constitución Política de la Ciudad de México.</w:t>
      </w:r>
    </w:p>
    <w:p>
      <w:pPr>
        <w:pStyle w:val="Estilo"/>
      </w:pPr>
      <w:r>
        <w:t/>
      </w:r>
    </w:p>
    <w:p>
      <w:pPr>
        <w:pStyle w:val="Estilo"/>
      </w:pPr>
      <w:r>
        <w:t>II. La Asamblea Constituyente gozará de plena autonomía para el ejercicio de sus facultades como Poder Constituyente; ninguna autoridad podrá intervenir ni interferir en su instalación y funcionamiento.</w:t>
      </w:r>
    </w:p>
    <w:p>
      <w:pPr>
        <w:pStyle w:val="Estilo"/>
      </w:pPr>
      <w:r>
        <w:t/>
      </w:r>
    </w:p>
    <w:p>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Estilo"/>
      </w:pPr>
      <w:r>
        <w:t/>
      </w:r>
    </w:p>
    <w:p>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Estilo"/>
      </w:pPr>
      <w:r>
        <w:t/>
      </w:r>
    </w:p>
    <w:p>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pPr>
        <w:pStyle w:val="Estilo"/>
      </w:pPr>
      <w:r>
        <w:t/>
      </w:r>
    </w:p>
    <w:p>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pPr>
        <w:pStyle w:val="Estilo"/>
      </w:pPr>
      <w:r>
        <w:t/>
      </w:r>
    </w:p>
    <w:p>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Estilo"/>
      </w:pPr>
      <w:r>
        <w:t/>
      </w:r>
    </w:p>
    <w:p>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pPr>
        <w:pStyle w:val="Estilo"/>
      </w:pPr>
      <w:r>
        <w:t/>
      </w:r>
    </w:p>
    <w:p>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Estilo"/>
      </w:pPr>
      <w:r>
        <w:t/>
      </w:r>
    </w:p>
    <w:p>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Estilo"/>
      </w:pPr>
      <w:r>
        <w:t/>
      </w:r>
    </w:p>
    <w:p>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pPr>
        <w:pStyle w:val="Estilo"/>
      </w:pPr>
      <w:r>
        <w:t/>
      </w:r>
    </w:p>
    <w:p>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pPr>
        <w:pStyle w:val="Estilo"/>
      </w:pPr>
      <w:r>
        <w:t/>
      </w:r>
    </w:p>
    <w:p>
      <w:pPr>
        <w:pStyle w:val="Estilo"/>
      </w:pPr>
      <w:r>
        <w:t>ARTÍCULO DÉCIMO SEXTO.- Las Alcaldías accederán a los recursos de los fondos y ramos federales en los términos que prevea la Ley de Coordinación Fiscal.</w:t>
      </w:r>
    </w:p>
    <w:p>
      <w:pPr>
        <w:pStyle w:val="Estilo"/>
      </w:pPr>
      <w:r>
        <w:t/>
      </w:r>
    </w:p>
    <w:p>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pPr>
        <w:pStyle w:val="Estilo"/>
      </w:pPr>
      <w:r>
        <w:t/>
      </w:r>
    </w:p>
    <w:p>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Estilo"/>
      </w:pPr>
      <w:r>
        <w:t/>
      </w:r>
    </w:p>
    <w:p>
      <w:pPr>
        <w:pStyle w:val="Estilo"/>
      </w:pPr>
      <w:r>
        <w:t/>
      </w:r>
    </w:p>
    <w:p>
      <w:pPr>
        <w:pStyle w:val="Estilo"/>
      </w:pPr>
      <w:r>
        <w:t>D.O.F. 25 DE JULIO DE 2016.</w:t>
      </w:r>
    </w:p>
    <w:p>
      <w:pPr>
        <w:pStyle w:val="Estilo"/>
      </w:pPr>
      <w:r>
        <w:t/>
      </w:r>
    </w:p>
    <w:p>
      <w:pPr>
        <w:pStyle w:val="Estilo"/>
      </w:pPr>
      <w:r>
        <w:t>[N. DE E. TRANSITORIO DEL “DECRETO POR EL QUE SE ADICIONA LA FRACCIÓN XXIX-X AL ARTÍCULO 73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AGOSTO DE 2016.</w:t>
      </w:r>
    </w:p>
    <w:p>
      <w:pPr>
        <w:pStyle w:val="Estilo"/>
      </w:pPr>
      <w:r>
        <w:t/>
      </w:r>
    </w:p>
    <w:p>
      <w:pPr>
        <w:pStyle w:val="Estilo"/>
      </w:pPr>
      <w:r>
        <w:t>[N. DE E. TRANSITORIO DEL “DECRETO POR EL QUE SE REFORMA EL PÁRRAFO SEGUNDO DEL ARTÍCULO 11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FEBRERO DE 2017.</w:t>
      </w:r>
    </w:p>
    <w:p>
      <w:pPr>
        <w:pStyle w:val="Estilo"/>
      </w:pPr>
      <w:r>
        <w:t/>
      </w:r>
    </w:p>
    <w:p>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pPr>
        <w:pStyle w:val="Estilo"/>
      </w:pPr>
      <w:r>
        <w:t/>
      </w:r>
    </w:p>
    <w:p>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pPr>
        <w:pStyle w:val="Estilo"/>
      </w:pPr>
      <w:r>
        <w:t/>
      </w:r>
    </w:p>
    <w:p>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Estilo"/>
      </w:pPr>
      <w:r>
        <w:t/>
      </w:r>
    </w:p>
    <w:p>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Estilo"/>
      </w:pPr>
      <w:r>
        <w:t/>
      </w:r>
    </w:p>
    <w:p>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Estilo"/>
      </w:pPr>
      <w:r>
        <w:t/>
      </w:r>
    </w:p>
    <w:p>
      <w:pPr>
        <w:pStyle w:val="Estilo"/>
      </w:pPr>
      <w:r>
        <w:t>Sexto.- La ley general en materia de mejora regulatoria a que se refiere el artículo 73, fracción XXIX-Y de esta Constitución deberá considerar al menos, lo siguiente:</w:t>
      </w:r>
    </w:p>
    <w:p>
      <w:pPr>
        <w:pStyle w:val="Estilo"/>
      </w:pPr>
      <w:r>
        <w:t/>
      </w:r>
    </w:p>
    <w:p>
      <w:pPr>
        <w:pStyle w:val="Estilo"/>
      </w:pPr>
      <w:r>
        <w:t>a) Un catálogo nacional de regulaciones, trámites y servicios federales, locales y municipales con el objetivo de generar seguridad jurídica a los particulares.</w:t>
      </w:r>
    </w:p>
    <w:p>
      <w:pPr>
        <w:pStyle w:val="Estilo"/>
      </w:pPr>
      <w:r>
        <w:t/>
      </w:r>
    </w:p>
    <w:p>
      <w:pPr>
        <w:pStyle w:val="Estilo"/>
      </w:pPr>
      <w:r>
        <w:t>b) Establecer la obligación para las autoridades de facilitar los trámites y la obtención de servicios mediante el uso de las tecnologías de la información, de conformidad con su disponibilidad presupuestaria.</w:t>
      </w:r>
    </w:p>
    <w:p>
      <w:pPr>
        <w:pStyle w:val="Estilo"/>
      </w:pPr>
      <w:r>
        <w:t/>
      </w:r>
    </w:p>
    <w:p>
      <w:pPr>
        <w:pStyle w:val="Estilo"/>
      </w:pPr>
      <w:r>
        <w:t>c) La inscripción en el catálogo será obligatoria para todas las autoridades en los términos en que la misma disponga.</w:t>
      </w:r>
    </w:p>
    <w:p>
      <w:pPr>
        <w:pStyle w:val="Estilo"/>
      </w:pPr>
      <w:r>
        <w:t/>
      </w:r>
    </w:p>
    <w:p>
      <w:pPr>
        <w:pStyle w:val="Estilo"/>
      </w:pPr>
      <w:r>
        <w:t>Séptimo.- La ley general en materia de justicia cívica e itinerante a que se refiere el artículo 73, fracción XXIX-Z de esta Constitución deberá considerar, al menos lo siguiente:</w:t>
      </w:r>
    </w:p>
    <w:p>
      <w:pPr>
        <w:pStyle w:val="Estilo"/>
      </w:pPr>
      <w:r>
        <w:t/>
      </w:r>
    </w:p>
    <w:p>
      <w:pPr>
        <w:pStyle w:val="Estilo"/>
      </w:pPr>
      <w:r>
        <w:t>a) Los principios a los que deberán sujetarse las autoridades para que la justicia itinerante sea accesible y disponible a los ciudadanos;</w:t>
      </w:r>
    </w:p>
    <w:p>
      <w:pPr>
        <w:pStyle w:val="Estilo"/>
      </w:pPr>
      <w:r>
        <w:t/>
      </w:r>
    </w:p>
    <w:p>
      <w:pPr>
        <w:pStyle w:val="Estilo"/>
      </w:pPr>
      <w:r>
        <w:t>b) Las bases para la organización y funcionamiento de la justicia cívica en las entidades federativas, y</w:t>
      </w:r>
    </w:p>
    <w:p>
      <w:pPr>
        <w:pStyle w:val="Estilo"/>
      </w:pPr>
      <w:r>
        <w:t/>
      </w:r>
    </w:p>
    <w:p>
      <w:pPr>
        <w:pStyle w:val="Estilo"/>
      </w:pPr>
      <w:r>
        <w:t>c) Los mecanismos de acceso a la justicia cívica e itinerante y la obligación de las autoridades de cumplir con los principios previstos por la ley.</w:t>
      </w:r>
    </w:p>
    <w:p>
      <w:pPr>
        <w:pStyle w:val="Estilo"/>
      </w:pPr>
      <w:r>
        <w:t/>
      </w:r>
    </w:p>
    <w:p>
      <w:pPr>
        <w:pStyle w:val="Estilo"/>
      </w:pPr>
      <w:r>
        <w:t>Las legislaturas de las entidades federativas proveerán de los recursos necesarios para cumplir con lo dispuesto en el presente artículo transitorio.</w:t>
      </w:r>
    </w:p>
    <w:p>
      <w:pPr>
        <w:pStyle w:val="Estilo"/>
      </w:pPr>
      <w:r>
        <w:t/>
      </w:r>
    </w:p>
    <w:p>
      <w:pPr>
        <w:pStyle w:val="Estilo"/>
      </w:pPr>
      <w:r>
        <w:t/>
      </w:r>
    </w:p>
    <w:p>
      <w:pPr>
        <w:pStyle w:val="Estilo"/>
      </w:pPr>
      <w:r>
        <w:t>D.O.F. 24 DE FEBRERO DE 2017.</w:t>
      </w:r>
    </w:p>
    <w:p>
      <w:pPr>
        <w:pStyle w:val="Estilo"/>
      </w:pPr>
      <w:r>
        <w:t/>
      </w:r>
    </w:p>
    <w:p>
      <w:pPr>
        <w:pStyle w:val="Estilo"/>
      </w:pPr>
      <w:r>
        <w:t>[N. DE E. TRANSITORIOS DEL “DECRETO POR EL QUE SE DECLARAN REFORMADAS Y ADICIONADAS DIVERSAS DISPOSICIONES DE LOS ARTÍCULOS 107 Y 123 DE LA CONSTITUCIÓN POLÍTICA DE LOS ESTADOS UNIDOS MEXICANOS, EN MATERIA DE JUSTICIA LABORAL”.]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Estilo"/>
      </w:pPr>
      <w:r>
        <w:t/>
      </w:r>
    </w:p>
    <w:p>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Estilo"/>
      </w:pPr>
      <w:r>
        <w:t/>
      </w:r>
    </w:p>
    <w:p>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Estilo"/>
      </w:pPr>
      <w:r>
        <w:t/>
      </w:r>
    </w:p>
    <w:p>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Estilo"/>
      </w:pPr>
      <w:r>
        <w:t/>
      </w:r>
    </w:p>
    <w:p>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Estilo"/>
      </w:pPr>
      <w:r>
        <w:t/>
      </w:r>
    </w:p>
    <w:p>
      <w:pPr>
        <w:pStyle w:val="Estilo"/>
      </w:pPr>
      <w:r>
        <w:t>Quinto. En cualquier caso, los derechos de los trabajadores que tienen a su cargo la atención de los asuntos a que se refiere el primer párrafo del artículo tercero transitorio, se respetarán conforme a la ley.</w:t>
      </w:r>
    </w:p>
    <w:p>
      <w:pPr>
        <w:pStyle w:val="Estilo"/>
      </w:pPr>
      <w:r>
        <w:t/>
      </w:r>
    </w:p>
    <w:p>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pPr>
        <w:pStyle w:val="Estilo"/>
      </w:pPr>
      <w:r>
        <w:t/>
      </w:r>
    </w:p>
    <w:p>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pPr>
        <w:pStyle w:val="Estilo"/>
      </w:pPr>
      <w:r>
        <w:t/>
      </w:r>
    </w:p>
    <w:p>
      <w:pPr>
        <w:pStyle w:val="Estilo"/>
      </w:pPr>
      <w:r>
        <w:t/>
      </w:r>
    </w:p>
    <w:p>
      <w:pPr>
        <w:pStyle w:val="Estilo"/>
      </w:pPr>
      <w:r>
        <w:t>D.O.F. 15 DE SEPTIEMBRE DE 2017.</w:t>
      </w:r>
    </w:p>
    <w:p>
      <w:pPr>
        <w:pStyle w:val="Estilo"/>
      </w:pPr>
      <w:r>
        <w:t/>
      </w:r>
    </w:p>
    <w:p>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Estilo"/>
      </w:pPr>
      <w:r>
        <w:t/>
      </w:r>
    </w:p>
    <w:p>
      <w:pPr>
        <w:pStyle w:val="Estilo"/>
      </w:pPr>
      <w:r>
        <w:t>PRIMERO. El presente Decreto entrará en vigor al día siguiente de su publicación en el Diario Oficial de la Federación, con excepción de lo dispuesto en el transitorio siguiente.</w:t>
      </w:r>
    </w:p>
    <w:p>
      <w:pPr>
        <w:pStyle w:val="Estilo"/>
      </w:pPr>
      <w:r>
        <w:t/>
      </w:r>
    </w:p>
    <w:p>
      <w:pPr>
        <w:pStyle w:val="Estilo"/>
      </w:pPr>
      <w:r>
        <w:t>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pPr>
        <w:pStyle w:val="Estilo"/>
      </w:pPr>
      <w:r>
        <w:t/>
      </w:r>
    </w:p>
    <w:p>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Estilo"/>
      </w:pPr>
      <w:r>
        <w:t/>
      </w:r>
    </w:p>
    <w:p>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pPr>
        <w:pStyle w:val="Estilo"/>
      </w:pPr>
      <w:r>
        <w:t/>
      </w:r>
    </w:p>
    <w:p>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Estilo"/>
      </w:pPr>
      <w:r>
        <w:t/>
      </w:r>
    </w:p>
    <w:p>
      <w:pPr>
        <w:pStyle w:val="Estilo"/>
      </w:pPr>
      <w:r>
        <w:t/>
      </w:r>
    </w:p>
    <w:p>
      <w:pPr>
        <w:pStyle w:val="Estilo"/>
      </w:pPr>
      <w:r>
        <w:t>D.O.F. 27 DE AGOSTO DE 2018.</w:t>
      </w:r>
    </w:p>
    <w:p>
      <w:pPr>
        <w:pStyle w:val="Estilo"/>
      </w:pPr>
      <w:r>
        <w:t/>
      </w:r>
    </w:p>
    <w:p>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MARZO DE 2019.</w:t>
      </w:r>
    </w:p>
    <w:p>
      <w:pPr>
        <w:pStyle w:val="Estilo"/>
      </w:pPr>
      <w:r>
        <w:t/>
      </w:r>
    </w:p>
    <w:p>
      <w:pPr>
        <w:pStyle w:val="Estilo"/>
      </w:pPr>
      <w:r>
        <w:t>[N. DE E. TRANSITORIOS DEL "DECRETO POR EL QUE SE REFORMAN EL ARTÍCULO 22 Y LA FRACCIÓN XXX DEL ARTÍCULO 73, DE LA CONSTITUCIÓN POLÍTICA DE LOS ESTADOS UNIDOS MEXICANOS, EN MATERIA DE EXTINCIÓN DE DOMINIO".]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en un plazo de 180 días posteriores al inicio de vigencia de este Decreto expedirá la legislación nacional única en materia de extinción de dominio.</w:t>
      </w:r>
    </w:p>
    <w:p>
      <w:pPr>
        <w:pStyle w:val="Estilo"/>
      </w:pPr>
      <w:r>
        <w:t/>
      </w:r>
    </w:p>
    <w:p>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pPr>
        <w:pStyle w:val="Estilo"/>
      </w:pPr>
      <w:r>
        <w:t/>
      </w:r>
    </w:p>
    <w:p>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Estilo"/>
      </w:pPr>
      <w:r>
        <w:t/>
      </w:r>
    </w:p>
    <w:p>
      <w:pPr>
        <w:pStyle w:val="Estilo"/>
      </w:pPr>
      <w:r>
        <w:t/>
      </w:r>
    </w:p>
    <w:p>
      <w:pPr>
        <w:pStyle w:val="Estilo"/>
      </w:pPr>
      <w:r>
        <w:t>D.O.F. 26 DE MARZO DE 2019.</w:t>
      </w:r>
    </w:p>
    <w:p>
      <w:pPr>
        <w:pStyle w:val="Estilo"/>
      </w:pPr>
      <w:r>
        <w:t/>
      </w:r>
    </w:p>
    <w:p>
      <w:pPr>
        <w:pStyle w:val="Estilo"/>
      </w:pPr>
      <w:r>
        <w:t>[N. DE E. TRANSITORIOS DEL “DECRETO POR EL QUE SE REFORMAN, ADICIONAN Y DEROGAN DIVERSAS DISPOSICIONES DE LA CONSTITUCIÓN POLÍTICA DE LOS ESTADOS UNIDOS MEXICANOS, EN MATERIA DE GUARDIA NACIONAL”.]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El Congreso de la Unión dentro de los 60 días naturales siguientes a la entrada en vigor de este Decreto, expedirá la Ley de la Guardia Nacional y hará las adecuaciones legales conducentes.</w:t>
      </w:r>
    </w:p>
    <w:p>
      <w:pPr>
        <w:pStyle w:val="Estilo"/>
      </w:pPr>
      <w:r>
        <w:t/>
      </w:r>
    </w:p>
    <w:p>
      <w:pPr>
        <w:pStyle w:val="Estilo"/>
      </w:pPr>
      <w:r>
        <w:t>Asimismo, expedirá las leyes nacionales que reglamenten el uso de la fuerza y del registro de detenciones dentro de los 90 días naturales siguientes a la entrada en vigor de este Decreto.</w:t>
      </w:r>
    </w:p>
    <w:p>
      <w:pPr>
        <w:pStyle w:val="Estilo"/>
      </w:pPr>
      <w:r>
        <w:t/>
      </w:r>
    </w:p>
    <w:p>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pPr>
        <w:pStyle w:val="Estilo"/>
      </w:pPr>
      <w:r>
        <w:t/>
      </w:r>
    </w:p>
    <w:p>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Estilo"/>
      </w:pPr>
      <w:r>
        <w:t/>
      </w:r>
    </w:p>
    <w:p>
      <w:pPr>
        <w:pStyle w:val="Estilo"/>
      </w:pPr>
      <w:r>
        <w:t>Cuarto. Al expedir las leyes a que se refiere la fracción XXIII del artículo 73 de esta Constitución, el Congreso de la Unión estará a lo siguiente:</w:t>
      </w:r>
    </w:p>
    <w:p>
      <w:pPr>
        <w:pStyle w:val="Estilo"/>
      </w:pPr>
      <w:r>
        <w:t/>
      </w:r>
    </w:p>
    <w:p>
      <w:pPr>
        <w:pStyle w:val="Estilo"/>
      </w:pPr>
      <w:r>
        <w:t>I. Las reformas a la Ley General del Sistema Nacional de Seguridad Pública deberán contemplar, al menos, los siguientes elementos:</w:t>
      </w:r>
    </w:p>
    <w:p>
      <w:pPr>
        <w:pStyle w:val="Estilo"/>
      </w:pPr>
      <w:r>
        <w:t/>
      </w:r>
    </w:p>
    <w:p>
      <w:pPr>
        <w:pStyle w:val="Estilo"/>
      </w:pPr>
      <w:r>
        <w:t>1. La normativa sobre la formación y actuación de las instituciones de policía encargadas de la seguridad pública en términos de la doctrina policial civil establecida en el artículo 21 de esta Constitución, y</w:t>
      </w:r>
    </w:p>
    <w:p>
      <w:pPr>
        <w:pStyle w:val="Estilo"/>
      </w:pPr>
      <w:r>
        <w:t/>
      </w:r>
    </w:p>
    <w:p>
      <w:pPr>
        <w:pStyle w:val="Estilo"/>
      </w:pPr>
      <w:r>
        <w:t>2. La regulación del sistema nacional de información en seguridad pública a que se refiere el inciso b) del párrafo décimo del artículo 21 constitucional.</w:t>
      </w:r>
    </w:p>
    <w:p>
      <w:pPr>
        <w:pStyle w:val="Estilo"/>
      </w:pPr>
      <w:r>
        <w:t/>
      </w:r>
    </w:p>
    <w:p>
      <w:pPr>
        <w:pStyle w:val="Estilo"/>
      </w:pPr>
      <w:r>
        <w:t>II. La Ley de la Guardia Nacional contendrá, al menos, los siguientes elementos:</w:t>
      </w:r>
    </w:p>
    <w:p>
      <w:pPr>
        <w:pStyle w:val="Estilo"/>
      </w:pPr>
      <w:r>
        <w:t/>
      </w:r>
    </w:p>
    <w:p>
      <w:pPr>
        <w:pStyle w:val="Estilo"/>
      </w:pPr>
      <w:r>
        <w:t>1. Los supuestos para la coordinación y colaboración de la Guardia Nacional con las instituciones de seguridad pública de las entidades federativas y de los Municipios;</w:t>
      </w:r>
    </w:p>
    <w:p>
      <w:pPr>
        <w:pStyle w:val="Estilo"/>
      </w:pPr>
      <w:r>
        <w:t/>
      </w:r>
    </w:p>
    <w:p>
      <w:pPr>
        <w:pStyle w:val="Estilo"/>
      </w:pPr>
      <w:r>
        <w:t>2. Las reglas para determinar las aportaciones de las entidades federativas y Municipios cuando soliciten la colaboración de la Guardia Nacional para la atención de tareas de seguridad pública de competencia local;</w:t>
      </w:r>
    </w:p>
    <w:p>
      <w:pPr>
        <w:pStyle w:val="Estilo"/>
      </w:pPr>
      <w:r>
        <w:t/>
      </w:r>
    </w:p>
    <w:p>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pPr>
        <w:pStyle w:val="Estilo"/>
      </w:pPr>
      <w:r>
        <w:t/>
      </w:r>
    </w:p>
    <w:p>
      <w:pPr>
        <w:pStyle w:val="Estilo"/>
      </w:pPr>
      <w:r>
        <w:t>4. Los criterios de evaluación del desempeño de sus integrantes;</w:t>
      </w:r>
    </w:p>
    <w:p>
      <w:pPr>
        <w:pStyle w:val="Estilo"/>
      </w:pPr>
      <w:r>
        <w:t/>
      </w:r>
    </w:p>
    <w:p>
      <w:pPr>
        <w:pStyle w:val="Estilo"/>
      </w:pPr>
      <w:r>
        <w:t>5. La regulación sobre la disposición, posesión, portación y uso de armas de fuego, atendiendo los estándares y mejores prácticas internacionales;</w:t>
      </w:r>
    </w:p>
    <w:p>
      <w:pPr>
        <w:pStyle w:val="Estilo"/>
      </w:pPr>
      <w:r>
        <w:t/>
      </w:r>
    </w:p>
    <w:p>
      <w:pPr>
        <w:pStyle w:val="Estilo"/>
      </w:pPr>
      <w:r>
        <w:t>6. Las hipótesis para la delimitación de la actuación de sus integrantes;</w:t>
      </w:r>
    </w:p>
    <w:p>
      <w:pPr>
        <w:pStyle w:val="Estilo"/>
      </w:pPr>
      <w:r>
        <w:t/>
      </w:r>
    </w:p>
    <w:p>
      <w:pPr>
        <w:pStyle w:val="Estilo"/>
      </w:pPr>
      <w:r>
        <w:t>7. Los requisitos que deberán cumplir sus integrantes, conforme a las leyes aplicables, y</w:t>
      </w:r>
    </w:p>
    <w:p>
      <w:pPr>
        <w:pStyle w:val="Estilo"/>
      </w:pPr>
      <w:r>
        <w:t/>
      </w:r>
    </w:p>
    <w:p>
      <w:pPr>
        <w:pStyle w:val="Estilo"/>
      </w:pPr>
      <w:r>
        <w:t>8. Los componentes mínimos del informe anual a que se refiere la fracción IV del artículo 76 de esta Constitución.</w:t>
      </w:r>
    </w:p>
    <w:p>
      <w:pPr>
        <w:pStyle w:val="Estilo"/>
      </w:pPr>
      <w:r>
        <w:t/>
      </w:r>
    </w:p>
    <w:p>
      <w:pPr>
        <w:pStyle w:val="Estilo"/>
      </w:pPr>
      <w:r>
        <w:t>III. La Ley Nacional sobre el Uso de la Fuerza establecerá, por lo menos, las siguientes previsiones:</w:t>
      </w:r>
    </w:p>
    <w:p>
      <w:pPr>
        <w:pStyle w:val="Estilo"/>
      </w:pPr>
      <w:r>
        <w:t/>
      </w:r>
    </w:p>
    <w:p>
      <w:pPr>
        <w:pStyle w:val="Estilo"/>
      </w:pPr>
      <w:r>
        <w:t>1. La finalidad, alcance y definición del uso de la fuerza pública;</w:t>
      </w:r>
    </w:p>
    <w:p>
      <w:pPr>
        <w:pStyle w:val="Estilo"/>
      </w:pPr>
      <w:r>
        <w:t/>
      </w:r>
    </w:p>
    <w:p>
      <w:pPr>
        <w:pStyle w:val="Estilo"/>
      </w:pPr>
      <w:r>
        <w:t>2. Los sujetos obligados al cumplimiento del ordenamiento y los derechos y obligaciones de los integrantes de instituciones con atribuciones para llevar a cabo el ejercicio de la fuerza pública;</w:t>
      </w:r>
    </w:p>
    <w:p>
      <w:pPr>
        <w:pStyle w:val="Estilo"/>
      </w:pPr>
      <w:r>
        <w:t/>
      </w:r>
    </w:p>
    <w:p>
      <w:pPr>
        <w:pStyle w:val="Estilo"/>
      </w:pPr>
      <w:r>
        <w:t>3. La sujeción del uso de la fuerza a los principios de legalidad, necesidad, proporcionalidad, racionalidad y oportunidad;</w:t>
      </w:r>
    </w:p>
    <w:p>
      <w:pPr>
        <w:pStyle w:val="Estilo"/>
      </w:pPr>
      <w:r>
        <w:t/>
      </w:r>
    </w:p>
    <w:p>
      <w:pPr>
        <w:pStyle w:val="Estilo"/>
      </w:pPr>
      <w:r>
        <w:t>4. La previsión del adiestramiento en medios, métodos, técnicas y tácticas del uso de la fuerza mediante el control físico, el empleo de armas incapacitantes, no letales y de armas letales;</w:t>
      </w:r>
    </w:p>
    <w:p>
      <w:pPr>
        <w:pStyle w:val="Estilo"/>
      </w:pPr>
      <w:r>
        <w:t/>
      </w:r>
    </w:p>
    <w:p>
      <w:pPr>
        <w:pStyle w:val="Estilo"/>
      </w:pPr>
      <w:r>
        <w:t>5. Los niveles para el uso de la fuerza pública por los servidores públicos en el ejercicio de sus atribuciones para hacer cumplir la ley;</w:t>
      </w:r>
    </w:p>
    <w:p>
      <w:pPr>
        <w:pStyle w:val="Estilo"/>
      </w:pPr>
      <w:r>
        <w:t/>
      </w:r>
    </w:p>
    <w:p>
      <w:pPr>
        <w:pStyle w:val="Estilo"/>
      </w:pPr>
      <w:r>
        <w:t>6. La distinción y regulación de las armas e instrumentos incapacitantes, no letales y letales;</w:t>
      </w:r>
    </w:p>
    <w:p>
      <w:pPr>
        <w:pStyle w:val="Estilo"/>
      </w:pPr>
      <w:r>
        <w:t/>
      </w:r>
    </w:p>
    <w:p>
      <w:pPr>
        <w:pStyle w:val="Estilo"/>
      </w:pPr>
      <w:r>
        <w:t>7. Las reglas sobre la portación y uso de armas de fuego entre los integrantes de instituciones con atribuciones para llevar a cabo el ejercicio de la fuerza pública, así como sus responsabilidades y sanciones;</w:t>
      </w:r>
    </w:p>
    <w:p>
      <w:pPr>
        <w:pStyle w:val="Estilo"/>
      </w:pPr>
      <w:r>
        <w:t/>
      </w:r>
    </w:p>
    <w:p>
      <w:pPr>
        <w:pStyle w:val="Estilo"/>
      </w:pPr>
      <w:r>
        <w:t>8. Las previsiones de actuación de los integrantes de instituciones con atribuciones para llevar a cabo el ejercicio de la fuerza pública, con relación a personas detenidas, bajo su custodia o en manifestaciones públicas;</w:t>
      </w:r>
    </w:p>
    <w:p>
      <w:pPr>
        <w:pStyle w:val="Estilo"/>
      </w:pPr>
      <w:r>
        <w:t/>
      </w:r>
    </w:p>
    <w:p>
      <w:pPr>
        <w:pStyle w:val="Estilo"/>
      </w:pPr>
      <w:r>
        <w:t>9. Las normas para la presentación de informes de los servidores públicos que hagan uso de armas de fuego en el desempeño de sus funciones, así como para su sistematización y archivo, y</w:t>
      </w:r>
    </w:p>
    <w:p>
      <w:pPr>
        <w:pStyle w:val="Estilo"/>
      </w:pPr>
      <w:r>
        <w:t/>
      </w:r>
    </w:p>
    <w:p>
      <w:pPr>
        <w:pStyle w:val="Estilo"/>
      </w:pPr>
      <w:r>
        <w:t>10. Las reglas básicas de adiestramiento y gestión profesional del uso de la fuerza pública.</w:t>
      </w:r>
    </w:p>
    <w:p>
      <w:pPr>
        <w:pStyle w:val="Estilo"/>
      </w:pPr>
      <w:r>
        <w:t/>
      </w:r>
    </w:p>
    <w:p>
      <w:pPr>
        <w:pStyle w:val="Estilo"/>
      </w:pPr>
      <w:r>
        <w:t>IV. La Ley Nacional del Registro de Detenciones incorporará, al menos, las siguientes previsiones:</w:t>
      </w:r>
    </w:p>
    <w:p>
      <w:pPr>
        <w:pStyle w:val="Estilo"/>
      </w:pPr>
      <w:r>
        <w:t/>
      </w:r>
    </w:p>
    <w:p>
      <w:pPr>
        <w:pStyle w:val="Estilo"/>
      </w:pPr>
      <w:r>
        <w:t>1. Las características del Registro y los principios que rigen su conformación, uso y conservación;</w:t>
      </w:r>
    </w:p>
    <w:p>
      <w:pPr>
        <w:pStyle w:val="Estilo"/>
      </w:pPr>
      <w:r>
        <w:t/>
      </w:r>
    </w:p>
    <w:p>
      <w:pPr>
        <w:pStyle w:val="Estilo"/>
      </w:pPr>
      <w:r>
        <w:t>2. El momento de realizar el registro de la persona dentro del procedimiento de detención;</w:t>
      </w:r>
    </w:p>
    <w:p>
      <w:pPr>
        <w:pStyle w:val="Estilo"/>
      </w:pPr>
      <w:r>
        <w:t/>
      </w:r>
    </w:p>
    <w:p>
      <w:pPr>
        <w:pStyle w:val="Estilo"/>
      </w:pPr>
      <w:r>
        <w:t>3. El tratamiento de los datos personales de la persona detenida, en términos de las leyes en la materia;</w:t>
      </w:r>
    </w:p>
    <w:p>
      <w:pPr>
        <w:pStyle w:val="Estilo"/>
      </w:pPr>
      <w:r>
        <w:t/>
      </w:r>
    </w:p>
    <w:p>
      <w:pPr>
        <w:pStyle w:val="Estilo"/>
      </w:pPr>
      <w:r>
        <w:t>4. Los criterios para clasificar la información como reservada o confidencial;</w:t>
      </w:r>
    </w:p>
    <w:p>
      <w:pPr>
        <w:pStyle w:val="Estilo"/>
      </w:pPr>
      <w:r>
        <w:t/>
      </w:r>
    </w:p>
    <w:p>
      <w:pPr>
        <w:pStyle w:val="Estilo"/>
      </w:pPr>
      <w:r>
        <w:t>5. Las personas autorizadas para acceder a la base de datos del Registro y los niveles de acceso;</w:t>
      </w:r>
    </w:p>
    <w:p>
      <w:pPr>
        <w:pStyle w:val="Estilo"/>
      </w:pPr>
      <w:r>
        <w:t/>
      </w:r>
    </w:p>
    <w:p>
      <w:pPr>
        <w:pStyle w:val="Estilo"/>
      </w:pPr>
      <w:r>
        <w:t>6. Las atribuciones de los servidores públicos que desempeñen funciones en el Registro y sus responsabilidades en la recepción, administración y seguridad de la información, y</w:t>
      </w:r>
    </w:p>
    <w:p>
      <w:pPr>
        <w:pStyle w:val="Estilo"/>
      </w:pPr>
      <w:r>
        <w:t/>
      </w:r>
    </w:p>
    <w:p>
      <w:pPr>
        <w:pStyle w:val="Estilo"/>
      </w:pPr>
      <w:r>
        <w:t>7. La actuación que deberá desplegar el Registro y su personal en caso de ocurrir hechos que pongan en riesgo o vulneren su base de datos.</w:t>
      </w:r>
    </w:p>
    <w:p>
      <w:pPr>
        <w:pStyle w:val="Estilo"/>
      </w:pPr>
      <w:r>
        <w:t/>
      </w:r>
    </w:p>
    <w:p>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Estilo"/>
      </w:pPr>
      <w:r>
        <w:t/>
      </w:r>
    </w:p>
    <w:p>
      <w:pPr>
        <w:pStyle w:val="Estilo"/>
      </w:pPr>
      <w:r>
        <w:t>El Ejecutivo Federal incluirá un apartado sobre el uso de la facultad anterior en la presentación del informe a que se hace referencia en la fracción IV del artículo 76.</w:t>
      </w:r>
    </w:p>
    <w:p>
      <w:pPr>
        <w:pStyle w:val="Estilo"/>
      </w:pPr>
      <w:r>
        <w:t/>
      </w:r>
    </w:p>
    <w:p>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pPr>
        <w:pStyle w:val="Estilo"/>
      </w:pPr>
      <w:r>
        <w:t/>
      </w:r>
    </w:p>
    <w:p>
      <w:pPr>
        <w:pStyle w:val="Estilo"/>
      </w:pPr>
      <w:r>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Estilo"/>
      </w:pPr>
      <w:r>
        <w:t/>
      </w:r>
    </w:p>
    <w:p>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pPr>
        <w:pStyle w:val="Estilo"/>
      </w:pPr>
      <w:r>
        <w:t/>
      </w:r>
    </w:p>
    <w:p>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Estilo"/>
      </w:pPr>
      <w:r>
        <w:t/>
      </w:r>
    </w:p>
    <w:p>
      <w:pPr>
        <w:pStyle w:val="Estilo"/>
      </w:pPr>
      <w:r>
        <w:t/>
      </w:r>
    </w:p>
    <w:p>
      <w:pPr>
        <w:pStyle w:val="Estilo"/>
      </w:pPr>
      <w:r>
        <w:t>D.O.F. 12 DE ABRIL DE 2019.</w:t>
      </w:r>
    </w:p>
    <w:p>
      <w:pPr>
        <w:pStyle w:val="Estilo"/>
      </w:pPr>
      <w:r>
        <w:t/>
      </w:r>
    </w:p>
    <w:p>
      <w:pPr>
        <w:pStyle w:val="Estilo"/>
      </w:pPr>
      <w:r>
        <w:t>[N. DE E. TRANSITORIOS DEL “DECRETO POR EL QUE SE DECLARA REFORMADO EL ARTÍCULO 19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pPr>
        <w:pStyle w:val="Estilo"/>
      </w:pPr>
      <w:r>
        <w:t/>
      </w:r>
    </w:p>
    <w:p>
      <w:pPr>
        <w:pStyle w:val="Estilo"/>
      </w:pPr>
      <w:r>
        <w:t>Tercero.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pPr>
        <w:pStyle w:val="Estilo"/>
      </w:pPr>
      <w:r>
        <w:t/>
      </w:r>
    </w:p>
    <w:p>
      <w:pPr>
        <w:pStyle w:val="Estilo"/>
      </w:pPr>
      <w:r>
        <w:t>Cuarto. La prisión preventiva oficiosa, deberá evaluarse para determinar la continuidad de su aplicación, a partir de los cinco años cumplidos de la vigencia del presente Decreto.</w:t>
      </w:r>
    </w:p>
    <w:p>
      <w:pPr>
        <w:pStyle w:val="Estilo"/>
      </w:pPr>
      <w:r>
        <w:t/>
      </w:r>
    </w:p>
    <w:p>
      <w:pPr>
        <w:pStyle w:val="Estilo"/>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pPr>
        <w:pStyle w:val="Estilo"/>
      </w:pPr>
      <w:r>
        <w:t/>
      </w:r>
    </w:p>
    <w:p>
      <w:pPr>
        <w:pStyle w:val="Estilo"/>
      </w:pPr>
      <w:r>
        <w:t>1. Desempeño eficaz de las Unidades Estatales de Supervisión a Medidas Cautelares y Suspensión Condicional del Proceso;</w:t>
      </w:r>
    </w:p>
    <w:p>
      <w:pPr>
        <w:pStyle w:val="Estilo"/>
      </w:pPr>
      <w:r>
        <w:t/>
      </w:r>
    </w:p>
    <w:p>
      <w:pPr>
        <w:pStyle w:val="Estilo"/>
      </w:pPr>
      <w:r>
        <w:t>2. Eficacia de las medidas cautelares aplicadas;</w:t>
      </w:r>
    </w:p>
    <w:p>
      <w:pPr>
        <w:pStyle w:val="Estilo"/>
      </w:pPr>
      <w:r>
        <w:t/>
      </w:r>
    </w:p>
    <w:p>
      <w:pPr>
        <w:pStyle w:val="Estilo"/>
      </w:pPr>
      <w:r>
        <w:t>3. Creación y desempeño de instancias de atención integral de víctimas;</w:t>
      </w:r>
    </w:p>
    <w:p>
      <w:pPr>
        <w:pStyle w:val="Estilo"/>
      </w:pPr>
      <w:r>
        <w:t/>
      </w:r>
    </w:p>
    <w:p>
      <w:pPr>
        <w:pStyle w:val="Estilo"/>
      </w:pPr>
      <w:r>
        <w:t>4. Implementación de sistemas de información criminal y de judicialización;</w:t>
      </w:r>
    </w:p>
    <w:p>
      <w:pPr>
        <w:pStyle w:val="Estilo"/>
      </w:pPr>
      <w:r>
        <w:t/>
      </w:r>
    </w:p>
    <w:p>
      <w:pPr>
        <w:pStyle w:val="Estilo"/>
      </w:pPr>
      <w:r>
        <w:t>5. Resultado de la aplicación de Mecanismos Alternativos de Solución de Controversias en Materia Penal, y</w:t>
      </w:r>
    </w:p>
    <w:p>
      <w:pPr>
        <w:pStyle w:val="Estilo"/>
      </w:pPr>
      <w:r>
        <w:t/>
      </w:r>
    </w:p>
    <w:p>
      <w:pPr>
        <w:pStyle w:val="Estilo"/>
      </w:pPr>
      <w:r>
        <w:t>6. Los avances de la implementación de elementos críticos como la capacitación de los operadores de los poderes judiciales y del Ministerio Público, policía de investigación, policía preventiva, peritos, entre otros.</w:t>
      </w:r>
    </w:p>
    <w:p>
      <w:pPr>
        <w:pStyle w:val="Estilo"/>
      </w:pPr>
      <w:r>
        <w:t/>
      </w:r>
    </w:p>
    <w:p>
      <w:pPr>
        <w:pStyle w:val="Estilo"/>
      </w:pPr>
      <w:r>
        <w:t>Los parámetros para la medición de la eficacia en la implementación de los elementos críticos serán dispuestos por la ley correspondiente.</w:t>
      </w:r>
    </w:p>
    <w:p>
      <w:pPr>
        <w:pStyle w:val="Estilo"/>
      </w:pPr>
      <w:r>
        <w:t/>
      </w:r>
    </w:p>
    <w:p>
      <w:pPr>
        <w:pStyle w:val="Estilo"/>
      </w:pPr>
      <w:r>
        <w:t>Quinto. La aplicación de las normas relativas al artículo 19 en los supuestos delictivos materia del presente Decreto, se harán conforme a lo dispuesto en el artículo 14 de la Constitución.</w:t>
      </w:r>
    </w:p>
    <w:p>
      <w:pPr>
        <w:pStyle w:val="Estilo"/>
      </w:pPr>
      <w:r>
        <w:t/>
      </w:r>
    </w:p>
    <w:p>
      <w:pPr>
        <w:pStyle w:val="Estilo"/>
      </w:pPr>
      <w:r>
        <w:t/>
      </w:r>
    </w:p>
    <w:p>
      <w:pPr>
        <w:pStyle w:val="Estilo"/>
      </w:pPr>
      <w:r>
        <w:t>D.O.F. 15 DE MAYO DE 2019.</w:t>
      </w:r>
    </w:p>
    <w:p>
      <w:pPr>
        <w:pStyle w:val="Estilo"/>
      </w:pPr>
      <w:r>
        <w:t/>
      </w:r>
    </w:p>
    <w:p>
      <w:pPr>
        <w:pStyle w:val="Estilo"/>
      </w:pPr>
      <w:r>
        <w:t>[N. DE E. TRANSITORIOS DEL “DECRETO POR EL QUE SE REFORMAN, ADICIONAN Y DEROGAN DIVERSAS DISPOSICIONES DE LOS ARTÍCULOS 3o., 31 y 73 DE LA CONSTITUCIÓN POLÍTICA DE LOS ESTADOS UNIDOS MEXICANOS, EN MATERIA EDUCATIVA”.]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Estilo"/>
      </w:pPr>
      <w:r>
        <w:t/>
      </w:r>
    </w:p>
    <w:p>
      <w:pPr>
        <w:pStyle w:val="Estilo"/>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Estilo"/>
      </w:pPr>
      <w:r>
        <w:t/>
      </w:r>
    </w:p>
    <w:p>
      <w:pPr>
        <w:pStyle w:val="Estilo"/>
      </w:pPr>
      <w:r>
        <w:t>En la aplicación de este Decreto se respetarán los derechos adquiridos de las maestras y los maestros, los cuales no podrán ser restringidos o afectados de manera retroactiva con las disposiciones de nueva creación.</w:t>
      </w:r>
    </w:p>
    <w:p>
      <w:pPr>
        <w:pStyle w:val="Estilo"/>
      </w:pPr>
      <w:r>
        <w:t/>
      </w:r>
    </w:p>
    <w:p>
      <w:pPr>
        <w:pStyle w:val="Estilo"/>
      </w:pPr>
      <w:r>
        <w:t>Tercero. Quedan sin efectos los actos referidos a la aplicación de la Ley General del Servicio Profesional Docente que afectaron la permanencia de las maestras y los maestros en el servicio.</w:t>
      </w:r>
    </w:p>
    <w:p>
      <w:pPr>
        <w:pStyle w:val="Estilo"/>
      </w:pPr>
      <w:r>
        <w:t/>
      </w:r>
    </w:p>
    <w:p>
      <w:pPr>
        <w:pStyle w:val="Estilo"/>
      </w:pPr>
      <w:r>
        <w:t>Cuarto.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Estilo"/>
      </w:pPr>
      <w:r>
        <w:t/>
      </w:r>
    </w:p>
    <w:p>
      <w:pPr>
        <w:pStyle w:val="Estilo"/>
      </w:pPr>
      <w:r>
        <w:t>Quinto.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Estilo"/>
      </w:pPr>
      <w:r>
        <w:t/>
      </w:r>
    </w:p>
    <w:p>
      <w:pPr>
        <w:pStyle w:val="Estilo"/>
      </w:pPr>
      <w:r>
        <w:t>Sexto. El Congreso de la Unión deberá expedir las Leyes Generales en materia de Educación Superior y de Ciencia, Tecnología e Innovación a más tardar en el año 2020.</w:t>
      </w:r>
    </w:p>
    <w:p>
      <w:pPr>
        <w:pStyle w:val="Estilo"/>
      </w:pPr>
      <w:r>
        <w:t/>
      </w:r>
    </w:p>
    <w:p>
      <w:pPr>
        <w:pStyle w:val="Estilo"/>
      </w:pPr>
      <w:r>
        <w:t>Séptimo. El Congreso de la Unión deberá realizar las reformas a la legislación secundaria correspondiente, a más tardar en un plazo de 120 días a partir de la publicación de este Decreto.</w:t>
      </w:r>
    </w:p>
    <w:p>
      <w:pPr>
        <w:pStyle w:val="Estilo"/>
      </w:pPr>
      <w:r>
        <w:t/>
      </w:r>
    </w:p>
    <w:p>
      <w:pPr>
        <w:pStyle w:val="Estilo"/>
      </w:pPr>
      <w:r>
        <w:t>Octavo. Las legislaturas de los Estados, en el ámbito de su competencia, tendrán el plazo de un año para armonizar el marco jurídico en la materia, conforme a este Decreto.</w:t>
      </w:r>
    </w:p>
    <w:p>
      <w:pPr>
        <w:pStyle w:val="Estilo"/>
      </w:pPr>
      <w:r>
        <w:t/>
      </w:r>
    </w:p>
    <w:p>
      <w:pPr>
        <w:pStyle w:val="Estilo"/>
      </w:pPr>
      <w:r>
        <w:t>Noveno.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pPr>
        <w:pStyle w:val="Estilo"/>
      </w:pPr>
      <w:r>
        <w:t/>
      </w:r>
    </w:p>
    <w:p>
      <w:pPr>
        <w:pStyle w:val="Estilo"/>
      </w:pPr>
      <w:r>
        <w:t>Con el fin de asegurar la renovación escalonada con motivo de los nombramientos que se realizarán, éstos se harán por los periodos siguientes:</w:t>
      </w:r>
    </w:p>
    <w:p>
      <w:pPr>
        <w:pStyle w:val="Estilo"/>
      </w:pPr>
      <w:r>
        <w:t/>
      </w:r>
    </w:p>
    <w:p>
      <w:pPr>
        <w:pStyle w:val="Estilo"/>
      </w:pPr>
      <w:r>
        <w:t>1) Dos nombramientos por un periodo de cinco años;</w:t>
      </w:r>
    </w:p>
    <w:p>
      <w:pPr>
        <w:pStyle w:val="Estilo"/>
      </w:pPr>
      <w:r>
        <w:t/>
      </w:r>
    </w:p>
    <w:p>
      <w:pPr>
        <w:pStyle w:val="Estilo"/>
      </w:pPr>
      <w:r>
        <w:t>2) Dos nombramientos por un periodo de seis años, y</w:t>
      </w:r>
    </w:p>
    <w:p>
      <w:pPr>
        <w:pStyle w:val="Estilo"/>
      </w:pPr>
      <w:r>
        <w:t/>
      </w:r>
    </w:p>
    <w:p>
      <w:pPr>
        <w:pStyle w:val="Estilo"/>
      </w:pPr>
      <w:r>
        <w:t>3) Un nombramiento por un periodo de siete años.</w:t>
      </w:r>
    </w:p>
    <w:p>
      <w:pPr>
        <w:pStyle w:val="Estilo"/>
      </w:pPr>
      <w:r>
        <w:t/>
      </w:r>
    </w:p>
    <w:p>
      <w:pPr>
        <w:pStyle w:val="Estilo"/>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Estilo"/>
      </w:pPr>
      <w:r>
        <w:t/>
      </w:r>
    </w:p>
    <w:p>
      <w:pPr>
        <w:pStyle w:val="Estilo"/>
      </w:pPr>
      <w:r>
        <w:t>Para asegurar la renovación escalonada con motivo de los nombramientos que se realizarán, éstos se harán por los periodos siguientes:</w:t>
      </w:r>
    </w:p>
    <w:p>
      <w:pPr>
        <w:pStyle w:val="Estilo"/>
      </w:pPr>
      <w:r>
        <w:t/>
      </w:r>
    </w:p>
    <w:p>
      <w:pPr>
        <w:pStyle w:val="Estilo"/>
      </w:pPr>
      <w:r>
        <w:t>1) Tres nombramientos por un periodo de tres años;</w:t>
      </w:r>
    </w:p>
    <w:p>
      <w:pPr>
        <w:pStyle w:val="Estilo"/>
      </w:pPr>
      <w:r>
        <w:t/>
      </w:r>
    </w:p>
    <w:p>
      <w:pPr>
        <w:pStyle w:val="Estilo"/>
      </w:pPr>
      <w:r>
        <w:t>2) Tres nombramientos por un periodo de cuatro años, y</w:t>
      </w:r>
    </w:p>
    <w:p>
      <w:pPr>
        <w:pStyle w:val="Estilo"/>
      </w:pPr>
      <w:r>
        <w:t/>
      </w:r>
    </w:p>
    <w:p>
      <w:pPr>
        <w:pStyle w:val="Estilo"/>
      </w:pPr>
      <w:r>
        <w:t>3) Un nombramiento por un periodo de cinco años.</w:t>
      </w:r>
    </w:p>
    <w:p>
      <w:pPr>
        <w:pStyle w:val="Estilo"/>
      </w:pPr>
      <w:r>
        <w:t/>
      </w:r>
    </w:p>
    <w:p>
      <w:pPr>
        <w:pStyle w:val="Estilo"/>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Estilo"/>
      </w:pPr>
      <w:r>
        <w:t/>
      </w:r>
    </w:p>
    <w:p>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Estilo"/>
      </w:pPr>
      <w:r>
        <w:t/>
      </w:r>
    </w:p>
    <w:p>
      <w:pPr>
        <w:pStyle w:val="Estilo"/>
      </w:pPr>
      <w:r>
        <w:t>Décimo.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Estilo"/>
      </w:pPr>
      <w:r>
        <w:t/>
      </w:r>
    </w:p>
    <w:p>
      <w:pPr>
        <w:pStyle w:val="Estilo"/>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Estilo"/>
      </w:pPr>
      <w:r>
        <w:t/>
      </w:r>
    </w:p>
    <w:p>
      <w:pPr>
        <w:pStyle w:val="Estilo"/>
      </w:pPr>
      <w: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pPr>
        <w:pStyle w:val="Estilo"/>
      </w:pPr>
      <w:r>
        <w:t/>
      </w:r>
    </w:p>
    <w:p>
      <w:pPr>
        <w:pStyle w:val="Estilo"/>
      </w:pPr>
      <w:r>
        <w:t>I. Administrar y controlar los recursos humanos, presupuesto, recursos financieros, bienes y servicios, servicios tecnológicos, asuntos jurídicos y mejora de la gestión del organismo;</w:t>
      </w:r>
    </w:p>
    <w:p>
      <w:pPr>
        <w:pStyle w:val="Estilo"/>
      </w:pPr>
      <w:r>
        <w:t/>
      </w:r>
    </w:p>
    <w:p>
      <w:pPr>
        <w:pStyle w:val="Estilo"/>
      </w:pPr>
      <w:r>
        <w:t>II. Dar seguimiento a los procesos de planeación y programación, así como su implementación, con la participación de las unidades administrativas;</w:t>
      </w:r>
    </w:p>
    <w:p>
      <w:pPr>
        <w:pStyle w:val="Estilo"/>
      </w:pPr>
      <w:r>
        <w:t/>
      </w:r>
    </w:p>
    <w:p>
      <w:pPr>
        <w:pStyle w:val="Estilo"/>
      </w:pPr>
      <w:r>
        <w:t>III. Dar continuidad a las disposiciones que rijan las relaciones laborales y llevar a cabo los procesos de reclutamiento, selección, nómina y remuneraciones, servicios y capacitación al personal;</w:t>
      </w:r>
    </w:p>
    <w:p>
      <w:pPr>
        <w:pStyle w:val="Estilo"/>
      </w:pPr>
      <w:r>
        <w:t/>
      </w:r>
    </w:p>
    <w:p>
      <w:pPr>
        <w:pStyle w:val="Estilo"/>
      </w:pPr>
      <w:r>
        <w:t>IV. Supervisar las acciones para el desarrollo y seguimiento de los procesos de adquisición, almacenamiento, distribución, control y mantenimiento de los recursos materiales, así como de los servicios generales del Instituto;</w:t>
      </w:r>
    </w:p>
    <w:p>
      <w:pPr>
        <w:pStyle w:val="Estilo"/>
      </w:pPr>
      <w:r>
        <w:t/>
      </w:r>
    </w:p>
    <w:p>
      <w:pPr>
        <w:pStyle w:val="Estilo"/>
      </w:pPr>
      <w:r>
        <w:t>V. Suscribir los instrumentos jurídicos en materia de administración del Instituto;</w:t>
      </w:r>
    </w:p>
    <w:p>
      <w:pPr>
        <w:pStyle w:val="Estilo"/>
      </w:pPr>
      <w:r>
        <w:t/>
      </w:r>
    </w:p>
    <w:p>
      <w:pPr>
        <w:pStyle w:val="Estilo"/>
      </w:pPr>
      <w:r>
        <w:t>VI.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Estilo"/>
      </w:pPr>
      <w:r>
        <w:t/>
      </w:r>
    </w:p>
    <w:p>
      <w:pPr>
        <w:pStyle w:val="Estilo"/>
      </w:pPr>
      <w:r>
        <w:t>VII. Establecer las estrategias para representar legalmente al organismo en toda clase de juicios, procedimientos administrativos e investigaciones ante los tribunales y otras autoridades;</w:t>
      </w:r>
    </w:p>
    <w:p>
      <w:pPr>
        <w:pStyle w:val="Estilo"/>
      </w:pPr>
      <w:r>
        <w:t/>
      </w:r>
    </w:p>
    <w:p>
      <w:pPr>
        <w:pStyle w:val="Estilo"/>
      </w:pPr>
      <w:r>
        <w:t>VIII. Coordinar la atención y vigilancia del cumplimiento de las disposiciones en materia de transparencia y acceso a la información pública, y</w:t>
      </w:r>
    </w:p>
    <w:p>
      <w:pPr>
        <w:pStyle w:val="Estilo"/>
      </w:pPr>
      <w:r>
        <w:t/>
      </w:r>
    </w:p>
    <w:p>
      <w:pPr>
        <w:pStyle w:val="Estilo"/>
      </w:pPr>
      <w:r>
        <w:t>IX. Determinar las acciones para atender las auditorías de las instancias fiscalizadoras, en coordinación con las unidades administrativas.</w:t>
      </w:r>
    </w:p>
    <w:p>
      <w:pPr>
        <w:pStyle w:val="Estilo"/>
      </w:pPr>
      <w:r>
        <w:t/>
      </w:r>
    </w:p>
    <w:p>
      <w:pPr>
        <w:pStyle w:val="Estilo"/>
      </w:pPr>
      <w: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Estilo"/>
      </w:pPr>
      <w:r>
        <w:t/>
      </w:r>
    </w:p>
    <w:p>
      <w:pPr>
        <w:pStyle w:val="Estilo"/>
      </w:pPr>
      <w:r>
        <w:t>Los derechos laborales de los servidores públicos del actual Instituto Nacional para la Evaluación de la Educación se respetarán conforme a la ley.</w:t>
      </w:r>
    </w:p>
    <w:p>
      <w:pPr>
        <w:pStyle w:val="Estilo"/>
      </w:pPr>
      <w:r>
        <w:t/>
      </w:r>
    </w:p>
    <w:p>
      <w:pPr>
        <w:pStyle w:val="Estilo"/>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Estilo"/>
      </w:pPr>
      <w:r>
        <w:t/>
      </w:r>
    </w:p>
    <w:p>
      <w:pPr>
        <w:pStyle w:val="Estilo"/>
      </w:pPr>
      <w:r>
        <w:t>Décimo Primero. Para la integración de los planes y programas a los que se refiere el artículo 3o. en su párrafo décimo primero, el Ejecutivo Federal considerará el carácter local, contextual y situacional del proceso de enseñanza aprendizaje.</w:t>
      </w:r>
    </w:p>
    <w:p>
      <w:pPr>
        <w:pStyle w:val="Estilo"/>
      </w:pPr>
      <w:r>
        <w:t/>
      </w:r>
    </w:p>
    <w:p>
      <w:pPr>
        <w:pStyle w:val="Estilo"/>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pStyle w:val="Estilo"/>
      </w:pPr>
      <w:r>
        <w:t/>
      </w:r>
    </w:p>
    <w:p>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Estilo"/>
      </w:pPr>
      <w:r>
        <w:t/>
      </w:r>
    </w:p>
    <w:p>
      <w:pPr>
        <w:pStyle w:val="Estilo"/>
      </w:pPr>
      <w:r>
        <w:t>Décimo Segundo.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pPr>
        <w:pStyle w:val="Estilo"/>
      </w:pPr>
      <w:r>
        <w:t/>
      </w:r>
    </w:p>
    <w:p>
      <w:pPr>
        <w:pStyle w:val="Estilo"/>
      </w:pPr>
      <w:r>
        <w:t>Décimo Tercero.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Estilo"/>
      </w:pPr>
      <w:r>
        <w:t/>
      </w:r>
    </w:p>
    <w:p>
      <w:pPr>
        <w:pStyle w:val="Estilo"/>
      </w:pPr>
      <w:r>
        <w:t>Décimo Cuarto.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Estilo"/>
      </w:pPr>
      <w:r>
        <w:t/>
      </w:r>
    </w:p>
    <w:p>
      <w:pPr>
        <w:pStyle w:val="Estilo"/>
      </w:pPr>
      <w:r>
        <w:t>La Cámara de Diputados, en el Presupuesto de Egresos de la Federación que corresponda, aprobará los recursos necesarios para dar cumplimiento a lo establecido en la fracción V del artículo 3o. Constitucional.</w:t>
      </w:r>
    </w:p>
    <w:p>
      <w:pPr>
        <w:pStyle w:val="Estilo"/>
      </w:pPr>
      <w:r>
        <w:t/>
      </w:r>
    </w:p>
    <w:p>
      <w:pPr>
        <w:pStyle w:val="Estilo"/>
      </w:pPr>
      <w:r>
        <w:t>Décimo Quinto.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pPr>
        <w:pStyle w:val="Estilo"/>
      </w:pPr>
      <w:r>
        <w:t/>
      </w:r>
    </w:p>
    <w:p>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Estilo"/>
      </w:pPr>
      <w:r>
        <w:t/>
      </w:r>
    </w:p>
    <w:p>
      <w:pPr>
        <w:pStyle w:val="Estilo"/>
      </w:pPr>
      <w:r>
        <w:t>Décimo Séptimo.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pPr>
        <w:pStyle w:val="Estilo"/>
      </w:pPr>
      <w:r>
        <w:t/>
      </w:r>
    </w:p>
    <w:p>
      <w:pPr>
        <w:pStyle w:val="Estilo"/>
      </w:pPr>
      <w:r>
        <w:t>Décimo Octavo.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pStyle w:val="Estilo"/>
      </w:pPr>
      <w:r>
        <w:t/>
      </w:r>
    </w:p>
    <w:p>
      <w:pPr>
        <w:pStyle w:val="Estilo"/>
      </w:pPr>
      <w:r>
        <w:t/>
      </w:r>
    </w:p>
    <w:p>
      <w:pPr>
        <w:pStyle w:val="Estilo"/>
      </w:pPr>
      <w:r>
        <w:t>D.O.F. 6 DE JUNIO DE 2019.</w:t>
      </w:r>
    </w:p>
    <w:p>
      <w:pPr>
        <w:pStyle w:val="Estilo"/>
      </w:pPr>
      <w:r>
        <w:t/>
      </w:r>
    </w:p>
    <w:p>
      <w:pPr>
        <w:pStyle w:val="Estilo"/>
      </w:pPr>
      <w:r>
        <w:t>[N. DE E. TRANSITORIOS DEL "DECRETO POR EL QUE SE REFORMAN LOS ARTÍCULOS 2, 4, 35, 41, 52, 53, 56, 94 Y 115; DE LA CONSTITUCIÓN POLÍTICA DE LOS ESTADOS UNIDOS MEXICANOS, EN MATERIA DE PARIDAD ENTRE GÉNEROS".]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pPr>
        <w:pStyle w:val="Estilo"/>
      </w:pPr>
      <w:r>
        <w:t/>
      </w:r>
    </w:p>
    <w:p>
      <w:pPr>
        <w:pStyle w:val="Estilo"/>
      </w:pPr>
      <w:r>
        <w:t>TERCERO.- La observancia del principio de paridad de género a que se refiere el artículo 41, será aplicable a quiénes tomen posesión de su encargo, a partir del proceso electoral federal o local siguiente a la entrada en vigor del presente Decreto, según corresponda.</w:t>
      </w:r>
    </w:p>
    <w:p>
      <w:pPr>
        <w:pStyle w:val="Estilo"/>
      </w:pPr>
      <w:r>
        <w:t/>
      </w:r>
    </w:p>
    <w:p>
      <w:pPr>
        <w:pStyle w:val="Estilo"/>
      </w:pPr>
      <w:r>
        <w:t>Por lo que hace a las autoridades que no se renuevan mediante procesos electorales, su integración y designación habrá de realizarse de manera progresiva a partir de las nuevas designaciones y nombramientos que correspondan, de conformidad con la ley.</w:t>
      </w:r>
    </w:p>
    <w:p>
      <w:pPr>
        <w:pStyle w:val="Estilo"/>
      </w:pPr>
      <w:r>
        <w:t/>
      </w:r>
    </w:p>
    <w:p>
      <w:pPr>
        <w:pStyle w:val="Estilo"/>
      </w:pPr>
      <w:r>
        <w:t>CUARTO.- Las legislaturas de las entidades federativas, en el ámbito de su competencia, deberán realizar las reformas correspondientes en su legislación, para procurar la observancia del principio de paridad de género en los términos del artículo 41.</w:t>
      </w:r>
    </w:p>
    <w:p>
      <w:pPr>
        <w:pStyle w:val="Estilo"/>
      </w:pPr>
      <w:r>
        <w:t/>
      </w:r>
    </w:p>
    <w:p>
      <w:pPr>
        <w:pStyle w:val="Estilo"/>
      </w:pPr>
      <w:r>
        <w:t/>
      </w:r>
    </w:p>
    <w:p>
      <w:pPr>
        <w:pStyle w:val="Estilo"/>
      </w:pPr>
      <w:r>
        <w:t>D.O.F. 9 DE AGOSTO DE 2019.</w:t>
      </w:r>
    </w:p>
    <w:p>
      <w:pPr>
        <w:pStyle w:val="Estilo"/>
      </w:pPr>
      <w:r>
        <w:t/>
      </w:r>
    </w:p>
    <w:p>
      <w:pPr>
        <w:pStyle w:val="Estilo"/>
      </w:pPr>
      <w:r>
        <w:t>[N. DE E. TRANSITORIO DEL “DECRETO POR EL QUE SE ADICIONA UN APARTADO C AL ARTÍCULO 2o.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